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8"/>
        <w:gridCol w:w="3258"/>
      </w:tblGrid>
      <w:tr w:rsidR="009B383D" w:rsidRPr="009B27C1" w14:paraId="4D236E75" w14:textId="77777777" w:rsidTr="009B27C1">
        <w:trPr>
          <w:cantSplit/>
        </w:trPr>
        <w:tc>
          <w:tcPr>
            <w:tcW w:w="6318" w:type="dxa"/>
          </w:tcPr>
          <w:p w14:paraId="7FD8572D" w14:textId="77777777" w:rsidR="00EA09B5" w:rsidRPr="00EA09B5" w:rsidRDefault="00EA09B5" w:rsidP="00FC4BF0">
            <w:r w:rsidRPr="00EA09B5">
              <w:rPr>
                <w:lang w:val="en-CA"/>
              </w:rPr>
              <w:fldChar w:fldCharType="begin"/>
            </w:r>
            <w:r w:rsidRPr="00EA09B5">
              <w:rPr>
                <w:lang w:val="en-CA"/>
              </w:rPr>
              <w:instrText xml:space="preserve"> SEQ CHAPTER \h \r 1</w:instrText>
            </w:r>
            <w:r w:rsidRPr="00EA09B5">
              <w:rPr>
                <w:lang w:val="en-CA"/>
              </w:rPr>
              <w:fldChar w:fldCharType="end"/>
            </w:r>
            <w:r w:rsidRPr="00EA09B5">
              <w:t xml:space="preserve">DISTRICT COURT, WATER DIVISION NO. 1, </w:t>
            </w:r>
          </w:p>
          <w:p w14:paraId="29955ECC" w14:textId="77777777" w:rsidR="00EA09B5" w:rsidRPr="00EA09B5" w:rsidRDefault="00EA09B5" w:rsidP="00EA09B5">
            <w:pPr>
              <w:autoSpaceDE/>
              <w:autoSpaceDN/>
              <w:adjustRightInd/>
              <w:jc w:val="both"/>
              <w:rPr>
                <w:rFonts w:eastAsia="Times New Roman"/>
                <w:sz w:val="24"/>
                <w:szCs w:val="32"/>
              </w:rPr>
            </w:pPr>
            <w:r w:rsidRPr="00EA09B5">
              <w:rPr>
                <w:rFonts w:eastAsia="Times New Roman"/>
                <w:sz w:val="24"/>
                <w:szCs w:val="32"/>
              </w:rPr>
              <w:t>STATE OF COLORADO</w:t>
            </w:r>
          </w:p>
          <w:p w14:paraId="62627EEA" w14:textId="77777777" w:rsidR="00EA09B5" w:rsidRPr="00EA09B5" w:rsidRDefault="00EA09B5" w:rsidP="00EA09B5">
            <w:pPr>
              <w:jc w:val="both"/>
              <w:rPr>
                <w:rFonts w:eastAsia="Times New Roman"/>
                <w:sz w:val="24"/>
                <w:szCs w:val="24"/>
              </w:rPr>
            </w:pPr>
            <w:r w:rsidRPr="00EA09B5">
              <w:rPr>
                <w:rFonts w:eastAsia="Times New Roman"/>
                <w:sz w:val="24"/>
                <w:szCs w:val="24"/>
              </w:rPr>
              <w:t>901 9</w:t>
            </w:r>
            <w:r w:rsidRPr="00EA09B5">
              <w:rPr>
                <w:rFonts w:eastAsia="Times New Roman"/>
                <w:sz w:val="24"/>
                <w:szCs w:val="24"/>
                <w:vertAlign w:val="superscript"/>
              </w:rPr>
              <w:t>th</w:t>
            </w:r>
            <w:r w:rsidRPr="00EA09B5">
              <w:rPr>
                <w:rFonts w:eastAsia="Times New Roman"/>
                <w:sz w:val="24"/>
                <w:szCs w:val="24"/>
              </w:rPr>
              <w:t xml:space="preserve"> Avenue</w:t>
            </w:r>
          </w:p>
          <w:p w14:paraId="77ABC9CB" w14:textId="77777777" w:rsidR="00EA09B5" w:rsidRPr="00EA09B5" w:rsidRDefault="00EA09B5" w:rsidP="00EA09B5">
            <w:pPr>
              <w:jc w:val="both"/>
              <w:rPr>
                <w:rFonts w:eastAsia="Times New Roman"/>
                <w:sz w:val="24"/>
                <w:szCs w:val="24"/>
              </w:rPr>
            </w:pPr>
            <w:r w:rsidRPr="00EA09B5">
              <w:rPr>
                <w:rFonts w:eastAsia="Times New Roman"/>
                <w:sz w:val="24"/>
                <w:szCs w:val="24"/>
              </w:rPr>
              <w:t>Greeley, Colorado 80631</w:t>
            </w:r>
          </w:p>
          <w:p w14:paraId="0F35530B" w14:textId="14697B71" w:rsidR="009B27C1" w:rsidRPr="009B27C1" w:rsidRDefault="00EA09B5" w:rsidP="00EA09B5">
            <w:pPr>
              <w:overflowPunct w:val="0"/>
              <w:textAlignment w:val="baseline"/>
              <w:rPr>
                <w:rFonts w:eastAsia="Times New Roman"/>
                <w:sz w:val="24"/>
                <w:szCs w:val="24"/>
              </w:rPr>
            </w:pPr>
            <w:r w:rsidRPr="00EA09B5">
              <w:rPr>
                <w:rFonts w:eastAsia="Times New Roman"/>
                <w:sz w:val="24"/>
                <w:szCs w:val="24"/>
              </w:rPr>
              <w:t>(970) 475-2400</w:t>
            </w:r>
            <w:r w:rsidR="009B27C1" w:rsidRPr="009B27C1">
              <w:rPr>
                <w:rFonts w:eastAsia="Times New Roman"/>
                <w:sz w:val="24"/>
                <w:szCs w:val="24"/>
              </w:rPr>
              <w:t xml:space="preserve"> </w:t>
            </w:r>
          </w:p>
        </w:tc>
        <w:tc>
          <w:tcPr>
            <w:tcW w:w="3258" w:type="dxa"/>
            <w:vMerge w:val="restart"/>
            <w:vAlign w:val="bottom"/>
          </w:tcPr>
          <w:p w14:paraId="0BBF8379" w14:textId="77777777" w:rsidR="009B27C1" w:rsidRPr="009B27C1" w:rsidRDefault="009B27C1" w:rsidP="009B27C1">
            <w:pPr>
              <w:overflowPunct w:val="0"/>
              <w:jc w:val="center"/>
              <w:textAlignment w:val="baseline"/>
              <w:outlineLvl w:val="1"/>
              <w:rPr>
                <w:rFonts w:eastAsia="Times New Roman"/>
                <w:b/>
                <w:bCs/>
                <w:sz w:val="24"/>
                <w:szCs w:val="24"/>
              </w:rPr>
            </w:pPr>
            <w:r w:rsidRPr="009B27C1">
              <w:rPr>
                <w:rFonts w:eastAsia="Times New Roman"/>
                <w:b/>
                <w:bCs/>
                <w:sz w:val="24"/>
                <w:szCs w:val="24"/>
              </w:rPr>
              <w:t>COURT USE ONLY</w:t>
            </w:r>
          </w:p>
        </w:tc>
      </w:tr>
      <w:tr w:rsidR="009B383D" w:rsidRPr="009B27C1" w14:paraId="10CB7B2F" w14:textId="77777777" w:rsidTr="009B27C1">
        <w:trPr>
          <w:cantSplit/>
        </w:trPr>
        <w:tc>
          <w:tcPr>
            <w:tcW w:w="6318" w:type="dxa"/>
          </w:tcPr>
          <w:p w14:paraId="04DA501F" w14:textId="77777777" w:rsidR="008845A5" w:rsidRPr="008845A5" w:rsidRDefault="008845A5" w:rsidP="008845A5">
            <w:pPr>
              <w:rPr>
                <w:rFonts w:eastAsia="Times New Roman"/>
                <w:sz w:val="24"/>
                <w:szCs w:val="24"/>
              </w:rPr>
            </w:pPr>
            <w:r w:rsidRPr="008845A5">
              <w:rPr>
                <w:rFonts w:eastAsia="Times New Roman"/>
                <w:sz w:val="24"/>
                <w:szCs w:val="24"/>
              </w:rPr>
              <w:t>CONCERNING THE APPLICATION FOR</w:t>
            </w:r>
          </w:p>
          <w:p w14:paraId="46406764" w14:textId="77777777" w:rsidR="008845A5" w:rsidRPr="008845A5" w:rsidRDefault="008845A5" w:rsidP="008845A5">
            <w:pPr>
              <w:rPr>
                <w:rFonts w:eastAsia="Times New Roman"/>
                <w:sz w:val="24"/>
                <w:szCs w:val="24"/>
              </w:rPr>
            </w:pPr>
            <w:r w:rsidRPr="008845A5">
              <w:rPr>
                <w:rFonts w:eastAsia="Times New Roman"/>
                <w:sz w:val="24"/>
                <w:szCs w:val="24"/>
              </w:rPr>
              <w:t>AMENDMENT OF AN AUGMENTATION</w:t>
            </w:r>
          </w:p>
          <w:p w14:paraId="2FCB2EA9" w14:textId="77777777" w:rsidR="008845A5" w:rsidRPr="008845A5" w:rsidRDefault="008845A5" w:rsidP="008845A5">
            <w:pPr>
              <w:rPr>
                <w:rFonts w:eastAsia="Times New Roman"/>
                <w:sz w:val="24"/>
                <w:szCs w:val="24"/>
              </w:rPr>
            </w:pPr>
            <w:r w:rsidRPr="008845A5">
              <w:rPr>
                <w:rFonts w:eastAsia="Times New Roman"/>
                <w:sz w:val="24"/>
                <w:szCs w:val="24"/>
              </w:rPr>
              <w:t>PLAN OF INDEPENDENCE WATER</w:t>
            </w:r>
          </w:p>
          <w:p w14:paraId="7F294595" w14:textId="20C9E03D" w:rsidR="00EA09B5" w:rsidRDefault="008845A5" w:rsidP="008845A5">
            <w:pPr>
              <w:rPr>
                <w:rFonts w:eastAsia="Times New Roman"/>
                <w:sz w:val="24"/>
                <w:szCs w:val="24"/>
              </w:rPr>
            </w:pPr>
            <w:r w:rsidRPr="008845A5">
              <w:rPr>
                <w:rFonts w:eastAsia="Times New Roman"/>
                <w:sz w:val="24"/>
                <w:szCs w:val="24"/>
              </w:rPr>
              <w:t>AND SANITATION DISTRICT, Applicant,</w:t>
            </w:r>
            <w:r w:rsidR="00EA09B5" w:rsidRPr="00EA09B5">
              <w:rPr>
                <w:rFonts w:eastAsia="Times New Roman"/>
                <w:sz w:val="24"/>
                <w:szCs w:val="24"/>
              </w:rPr>
              <w:t xml:space="preserve"> </w:t>
            </w:r>
          </w:p>
          <w:p w14:paraId="077AB817" w14:textId="77777777" w:rsidR="00EA09B5" w:rsidRPr="00EA09B5" w:rsidRDefault="00EA09B5" w:rsidP="00EA09B5">
            <w:pPr>
              <w:spacing w:before="100"/>
              <w:rPr>
                <w:rFonts w:eastAsia="Times New Roman"/>
                <w:sz w:val="24"/>
                <w:szCs w:val="24"/>
              </w:rPr>
            </w:pPr>
          </w:p>
          <w:p w14:paraId="4143D2FF" w14:textId="299963FF" w:rsidR="009B27C1" w:rsidRPr="009B27C1" w:rsidRDefault="009B383D" w:rsidP="00EA09B5">
            <w:pPr>
              <w:overflowPunct w:val="0"/>
              <w:textAlignment w:val="baseline"/>
              <w:rPr>
                <w:rFonts w:eastAsia="Times New Roman"/>
                <w:sz w:val="24"/>
                <w:szCs w:val="24"/>
              </w:rPr>
            </w:pPr>
            <w:r w:rsidRPr="00EA09B5">
              <w:rPr>
                <w:rFonts w:eastAsia="Times New Roman"/>
                <w:sz w:val="24"/>
                <w:szCs w:val="24"/>
              </w:rPr>
              <w:t>IN ELBERT COUNT</w:t>
            </w:r>
            <w:r>
              <w:rPr>
                <w:rFonts w:eastAsia="Times New Roman"/>
                <w:sz w:val="24"/>
                <w:szCs w:val="24"/>
              </w:rPr>
              <w:t>Y</w:t>
            </w:r>
          </w:p>
        </w:tc>
        <w:tc>
          <w:tcPr>
            <w:tcW w:w="3258" w:type="dxa"/>
            <w:vMerge/>
          </w:tcPr>
          <w:p w14:paraId="62026437" w14:textId="77777777" w:rsidR="009B27C1" w:rsidRPr="009B27C1" w:rsidRDefault="009B27C1" w:rsidP="009B27C1">
            <w:pPr>
              <w:overflowPunct w:val="0"/>
              <w:textAlignment w:val="baseline"/>
              <w:rPr>
                <w:rFonts w:eastAsia="Times New Roman"/>
                <w:sz w:val="24"/>
                <w:szCs w:val="24"/>
              </w:rPr>
            </w:pPr>
          </w:p>
        </w:tc>
      </w:tr>
      <w:tr w:rsidR="009B383D" w:rsidRPr="009B27C1" w14:paraId="6841E6AF" w14:textId="77777777" w:rsidTr="009B27C1">
        <w:tc>
          <w:tcPr>
            <w:tcW w:w="6318" w:type="dxa"/>
          </w:tcPr>
          <w:p w14:paraId="507486EE" w14:textId="6FE91656" w:rsidR="008845A5" w:rsidRPr="009B383D" w:rsidRDefault="008845A5" w:rsidP="00EA09B5">
            <w:pPr>
              <w:overflowPunct w:val="0"/>
              <w:textAlignment w:val="baseline"/>
              <w:rPr>
                <w:rFonts w:eastAsia="Times New Roman"/>
                <w:iCs/>
                <w:sz w:val="24"/>
                <w:szCs w:val="24"/>
                <w:u w:val="single"/>
              </w:rPr>
            </w:pPr>
            <w:r>
              <w:rPr>
                <w:rFonts w:eastAsia="Times New Roman"/>
                <w:iCs/>
                <w:sz w:val="24"/>
                <w:szCs w:val="24"/>
              </w:rPr>
              <w:t>Name</w:t>
            </w:r>
            <w:r w:rsidR="009B383D">
              <w:rPr>
                <w:rFonts w:eastAsia="Times New Roman"/>
                <w:iCs/>
                <w:sz w:val="24"/>
                <w:szCs w:val="24"/>
              </w:rPr>
              <w:t xml:space="preserve">: </w:t>
            </w:r>
            <w:r w:rsidR="009B383D">
              <w:rPr>
                <w:rFonts w:eastAsia="Times New Roman"/>
                <w:iCs/>
                <w:sz w:val="24"/>
                <w:szCs w:val="24"/>
                <w:u w:val="single"/>
              </w:rPr>
              <w:t>                                                                               </w:t>
            </w:r>
          </w:p>
          <w:p w14:paraId="50078789" w14:textId="52AF234C" w:rsidR="008845A5" w:rsidRPr="009B383D" w:rsidRDefault="008845A5" w:rsidP="00EA09B5">
            <w:pPr>
              <w:overflowPunct w:val="0"/>
              <w:textAlignment w:val="baseline"/>
              <w:rPr>
                <w:rFonts w:eastAsia="Times New Roman"/>
                <w:iCs/>
                <w:sz w:val="24"/>
                <w:szCs w:val="24"/>
                <w:u w:val="single"/>
              </w:rPr>
            </w:pPr>
            <w:r>
              <w:rPr>
                <w:rFonts w:eastAsia="Times New Roman"/>
                <w:iCs/>
                <w:sz w:val="24"/>
                <w:szCs w:val="24"/>
              </w:rPr>
              <w:t>Address</w:t>
            </w:r>
            <w:r w:rsidR="009B383D">
              <w:rPr>
                <w:rFonts w:eastAsia="Times New Roman"/>
                <w:iCs/>
                <w:sz w:val="24"/>
                <w:szCs w:val="24"/>
              </w:rPr>
              <w:t xml:space="preserve">: </w:t>
            </w:r>
            <w:r w:rsidR="009B383D">
              <w:rPr>
                <w:rFonts w:eastAsia="Times New Roman"/>
                <w:iCs/>
                <w:sz w:val="24"/>
                <w:szCs w:val="24"/>
                <w:u w:val="single"/>
              </w:rPr>
              <w:t>                                                                            </w:t>
            </w:r>
          </w:p>
          <w:p w14:paraId="335D64DE" w14:textId="39C50A71" w:rsidR="008845A5" w:rsidRPr="009B383D" w:rsidRDefault="008845A5" w:rsidP="00EA09B5">
            <w:pPr>
              <w:overflowPunct w:val="0"/>
              <w:textAlignment w:val="baseline"/>
              <w:rPr>
                <w:rFonts w:eastAsia="Times New Roman"/>
                <w:iCs/>
                <w:sz w:val="24"/>
                <w:szCs w:val="24"/>
                <w:u w:val="single"/>
              </w:rPr>
            </w:pPr>
            <w:r>
              <w:rPr>
                <w:rFonts w:eastAsia="Times New Roman"/>
                <w:iCs/>
                <w:sz w:val="24"/>
                <w:szCs w:val="24"/>
              </w:rPr>
              <w:t>Phone</w:t>
            </w:r>
            <w:r w:rsidR="009B383D">
              <w:rPr>
                <w:rFonts w:eastAsia="Times New Roman"/>
                <w:iCs/>
                <w:sz w:val="24"/>
                <w:szCs w:val="24"/>
              </w:rPr>
              <w:t xml:space="preserve">: </w:t>
            </w:r>
            <w:r w:rsidR="009B383D">
              <w:rPr>
                <w:rFonts w:eastAsia="Times New Roman"/>
                <w:iCs/>
                <w:sz w:val="24"/>
                <w:szCs w:val="24"/>
                <w:u w:val="single"/>
              </w:rPr>
              <w:t>                                                                               </w:t>
            </w:r>
          </w:p>
          <w:p w14:paraId="61AB9886" w14:textId="31F6FF5B" w:rsidR="009B27C1" w:rsidRPr="009B383D" w:rsidRDefault="008845A5" w:rsidP="00EA09B5">
            <w:pPr>
              <w:overflowPunct w:val="0"/>
              <w:textAlignment w:val="baseline"/>
              <w:rPr>
                <w:rFonts w:eastAsia="Times New Roman"/>
                <w:sz w:val="24"/>
                <w:szCs w:val="24"/>
                <w:u w:val="single"/>
              </w:rPr>
            </w:pPr>
            <w:r>
              <w:rPr>
                <w:rFonts w:eastAsia="Times New Roman"/>
                <w:iCs/>
                <w:sz w:val="24"/>
                <w:szCs w:val="24"/>
              </w:rPr>
              <w:t>Email</w:t>
            </w:r>
            <w:r w:rsidR="009B383D">
              <w:rPr>
                <w:rFonts w:eastAsia="Times New Roman"/>
                <w:iCs/>
                <w:sz w:val="24"/>
                <w:szCs w:val="24"/>
              </w:rPr>
              <w:t>:</w:t>
            </w:r>
            <w:r w:rsidR="009B27C1" w:rsidRPr="009B27C1">
              <w:rPr>
                <w:rFonts w:eastAsia="Times New Roman"/>
                <w:sz w:val="24"/>
                <w:szCs w:val="24"/>
              </w:rPr>
              <w:t xml:space="preserve"> </w:t>
            </w:r>
          </w:p>
        </w:tc>
        <w:tc>
          <w:tcPr>
            <w:tcW w:w="3258" w:type="dxa"/>
          </w:tcPr>
          <w:p w14:paraId="0F07392E" w14:textId="14DF049A" w:rsidR="009B27C1" w:rsidRPr="009B27C1" w:rsidRDefault="008D6062" w:rsidP="009B27C1">
            <w:pPr>
              <w:overflowPunct w:val="0"/>
              <w:textAlignment w:val="baseline"/>
              <w:rPr>
                <w:rFonts w:eastAsia="Times New Roman"/>
                <w:sz w:val="24"/>
                <w:szCs w:val="24"/>
              </w:rPr>
            </w:pPr>
            <w:r>
              <w:rPr>
                <w:rFonts w:eastAsia="Times New Roman"/>
                <w:sz w:val="24"/>
                <w:szCs w:val="24"/>
              </w:rPr>
              <w:t xml:space="preserve">     </w:t>
            </w:r>
            <w:r w:rsidR="009B27C1" w:rsidRPr="009B27C1">
              <w:rPr>
                <w:rFonts w:eastAsia="Times New Roman"/>
                <w:sz w:val="24"/>
                <w:szCs w:val="24"/>
              </w:rPr>
              <w:t>Case No</w:t>
            </w:r>
            <w:r w:rsidR="00EA09B5">
              <w:rPr>
                <w:rFonts w:eastAsia="Times New Roman"/>
                <w:sz w:val="24"/>
                <w:szCs w:val="24"/>
              </w:rPr>
              <w:t>.</w:t>
            </w:r>
            <w:r w:rsidR="009B27C1" w:rsidRPr="009B27C1">
              <w:rPr>
                <w:rFonts w:eastAsia="Times New Roman"/>
                <w:sz w:val="24"/>
                <w:szCs w:val="24"/>
              </w:rPr>
              <w:t xml:space="preserve"> </w:t>
            </w:r>
            <w:r w:rsidR="00EA09B5">
              <w:rPr>
                <w:rFonts w:eastAsia="Times New Roman"/>
                <w:sz w:val="24"/>
                <w:szCs w:val="24"/>
              </w:rPr>
              <w:t>20</w:t>
            </w:r>
            <w:r w:rsidR="009B27C1" w:rsidRPr="009B27C1">
              <w:rPr>
                <w:rFonts w:eastAsia="Times New Roman"/>
                <w:sz w:val="24"/>
                <w:szCs w:val="24"/>
              </w:rPr>
              <w:t>1</w:t>
            </w:r>
            <w:r w:rsidR="00EA09B5">
              <w:rPr>
                <w:rFonts w:eastAsia="Times New Roman"/>
                <w:sz w:val="24"/>
                <w:szCs w:val="24"/>
              </w:rPr>
              <w:t>9</w:t>
            </w:r>
            <w:r w:rsidR="009B27C1" w:rsidRPr="009B27C1">
              <w:rPr>
                <w:rFonts w:eastAsia="Times New Roman"/>
                <w:sz w:val="24"/>
                <w:szCs w:val="24"/>
              </w:rPr>
              <w:t>CW30</w:t>
            </w:r>
            <w:r w:rsidR="00EA09B5">
              <w:rPr>
                <w:rFonts w:eastAsia="Times New Roman"/>
                <w:sz w:val="24"/>
                <w:szCs w:val="24"/>
              </w:rPr>
              <w:t>02</w:t>
            </w:r>
          </w:p>
          <w:p w14:paraId="23294DCA" w14:textId="77777777" w:rsidR="009B27C1" w:rsidRPr="009B27C1" w:rsidRDefault="009B27C1" w:rsidP="009B27C1">
            <w:pPr>
              <w:overflowPunct w:val="0"/>
              <w:textAlignment w:val="baseline"/>
              <w:rPr>
                <w:rFonts w:eastAsia="Times New Roman"/>
                <w:sz w:val="24"/>
                <w:szCs w:val="24"/>
              </w:rPr>
            </w:pPr>
          </w:p>
          <w:p w14:paraId="0299FB14" w14:textId="77777777" w:rsidR="009B27C1" w:rsidRPr="009B27C1" w:rsidRDefault="009B27C1" w:rsidP="009B27C1">
            <w:pPr>
              <w:overflowPunct w:val="0"/>
              <w:textAlignment w:val="baseline"/>
              <w:rPr>
                <w:rFonts w:eastAsia="Times New Roman"/>
                <w:sz w:val="24"/>
                <w:szCs w:val="24"/>
              </w:rPr>
            </w:pPr>
          </w:p>
        </w:tc>
      </w:tr>
      <w:tr w:rsidR="009B27C1" w:rsidRPr="009B27C1" w14:paraId="662174D7" w14:textId="77777777" w:rsidTr="009B27C1">
        <w:trPr>
          <w:cantSplit/>
        </w:trPr>
        <w:tc>
          <w:tcPr>
            <w:tcW w:w="9576" w:type="dxa"/>
            <w:gridSpan w:val="2"/>
          </w:tcPr>
          <w:p w14:paraId="69B42369" w14:textId="77777777" w:rsidR="008845A5" w:rsidRDefault="008845A5" w:rsidP="009B27C1">
            <w:pPr>
              <w:jc w:val="center"/>
              <w:rPr>
                <w:b/>
                <w:bCs/>
                <w:sz w:val="24"/>
                <w:szCs w:val="24"/>
              </w:rPr>
            </w:pPr>
          </w:p>
          <w:p w14:paraId="23E44931" w14:textId="4E63E77A" w:rsidR="009B27C1" w:rsidRDefault="008845A5" w:rsidP="009B27C1">
            <w:pPr>
              <w:jc w:val="center"/>
              <w:rPr>
                <w:b/>
                <w:bCs/>
                <w:sz w:val="24"/>
                <w:szCs w:val="24"/>
              </w:rPr>
            </w:pPr>
            <w:r>
              <w:rPr>
                <w:b/>
                <w:bCs/>
                <w:sz w:val="24"/>
                <w:szCs w:val="24"/>
              </w:rPr>
              <w:t xml:space="preserve">CRCP </w:t>
            </w:r>
            <w:r w:rsidR="009B27C1">
              <w:rPr>
                <w:b/>
                <w:bCs/>
                <w:sz w:val="24"/>
                <w:szCs w:val="24"/>
              </w:rPr>
              <w:t xml:space="preserve">26(a)(1) DISCLOSURES </w:t>
            </w:r>
          </w:p>
          <w:p w14:paraId="433BBF2A" w14:textId="20D84538" w:rsidR="008845A5" w:rsidRPr="00A554EB" w:rsidRDefault="008845A5" w:rsidP="009B27C1">
            <w:pPr>
              <w:jc w:val="center"/>
              <w:rPr>
                <w:b/>
                <w:bCs/>
                <w:sz w:val="24"/>
                <w:szCs w:val="24"/>
              </w:rPr>
            </w:pPr>
          </w:p>
        </w:tc>
      </w:tr>
    </w:tbl>
    <w:p w14:paraId="2C8C39FE" w14:textId="77777777" w:rsidR="009B27C1" w:rsidRDefault="009B27C1" w:rsidP="00370044">
      <w:pPr>
        <w:rPr>
          <w:sz w:val="24"/>
          <w:szCs w:val="24"/>
        </w:rPr>
      </w:pPr>
    </w:p>
    <w:p w14:paraId="1A998F9B" w14:textId="28CDB33C" w:rsidR="00AF039C" w:rsidRPr="000B4E91" w:rsidRDefault="00303D4A" w:rsidP="00AF039C">
      <w:pPr>
        <w:ind w:firstLine="720"/>
        <w:jc w:val="both"/>
        <w:rPr>
          <w:sz w:val="24"/>
          <w:szCs w:val="24"/>
        </w:rPr>
      </w:pPr>
      <w:r w:rsidRPr="000B4E91">
        <w:rPr>
          <w:sz w:val="24"/>
          <w:szCs w:val="24"/>
          <w:lang w:val="en-CA"/>
        </w:rPr>
        <w:fldChar w:fldCharType="begin"/>
      </w:r>
      <w:r w:rsidR="00AF039C" w:rsidRPr="000B4E91">
        <w:rPr>
          <w:sz w:val="24"/>
          <w:szCs w:val="24"/>
          <w:lang w:val="en-CA"/>
        </w:rPr>
        <w:instrText xml:space="preserve"> SEQ CHAPTER \h \r 1</w:instrText>
      </w:r>
      <w:r w:rsidRPr="000B4E91">
        <w:rPr>
          <w:sz w:val="24"/>
          <w:szCs w:val="24"/>
          <w:lang w:val="en-CA"/>
        </w:rPr>
        <w:fldChar w:fldCharType="end"/>
      </w:r>
      <w:proofErr w:type="spellStart"/>
      <w:r w:rsidR="00EA09B5">
        <w:rPr>
          <w:sz w:val="24"/>
          <w:szCs w:val="24"/>
          <w:lang w:val="en-CA"/>
        </w:rPr>
        <w:t>Opposer</w:t>
      </w:r>
      <w:proofErr w:type="spellEnd"/>
      <w:r w:rsidR="00AF039C" w:rsidRPr="000B4E91">
        <w:rPr>
          <w:sz w:val="24"/>
          <w:szCs w:val="24"/>
        </w:rPr>
        <w:t xml:space="preserve">, </w:t>
      </w:r>
      <w:r w:rsidR="008845A5">
        <w:rPr>
          <w:sz w:val="24"/>
          <w:szCs w:val="24"/>
          <w:u w:val="single"/>
        </w:rPr>
        <w:t>                                                                               </w:t>
      </w:r>
      <w:r w:rsidR="00AF039C" w:rsidRPr="000B4E91">
        <w:rPr>
          <w:sz w:val="24"/>
          <w:szCs w:val="24"/>
        </w:rPr>
        <w:t xml:space="preserve"> hereby makes the following disclosures pursuant to C.R.C.P. 26(a</w:t>
      </w:r>
      <w:proofErr w:type="gramStart"/>
      <w:r w:rsidR="00AF039C" w:rsidRPr="000B4E91">
        <w:rPr>
          <w:sz w:val="24"/>
          <w:szCs w:val="24"/>
        </w:rPr>
        <w:t>)(</w:t>
      </w:r>
      <w:proofErr w:type="gramEnd"/>
      <w:r w:rsidR="00AF039C" w:rsidRPr="000B4E91">
        <w:rPr>
          <w:sz w:val="24"/>
          <w:szCs w:val="24"/>
        </w:rPr>
        <w:t>1):</w:t>
      </w:r>
    </w:p>
    <w:p w14:paraId="1026E7FB" w14:textId="77777777" w:rsidR="00AF039C" w:rsidRDefault="00AF039C" w:rsidP="00AF039C">
      <w:pPr>
        <w:rPr>
          <w:sz w:val="24"/>
          <w:szCs w:val="24"/>
        </w:rPr>
      </w:pPr>
    </w:p>
    <w:p w14:paraId="3F9E4447" w14:textId="65A98BA3" w:rsidR="00AF039C" w:rsidRPr="009051FD" w:rsidRDefault="00AF039C" w:rsidP="00AF039C">
      <w:pPr>
        <w:pStyle w:val="ListParagraph"/>
        <w:numPr>
          <w:ilvl w:val="0"/>
          <w:numId w:val="7"/>
        </w:numPr>
        <w:ind w:left="0" w:firstLine="720"/>
        <w:jc w:val="both"/>
        <w:rPr>
          <w:sz w:val="24"/>
          <w:szCs w:val="24"/>
        </w:rPr>
      </w:pPr>
      <w:r w:rsidRPr="009051FD">
        <w:rPr>
          <w:b/>
          <w:bCs/>
          <w:sz w:val="24"/>
          <w:szCs w:val="24"/>
        </w:rPr>
        <w:t xml:space="preserve">The name and, if known, the address and telephone number of each individual likely to have discoverable information relevant to the </w:t>
      </w:r>
      <w:r w:rsidR="008A3F39" w:rsidRPr="008A3F39">
        <w:rPr>
          <w:b/>
          <w:bCs/>
          <w:sz w:val="24"/>
          <w:szCs w:val="24"/>
        </w:rPr>
        <w:t>to the claims and defenses of any party</w:t>
      </w:r>
      <w:r w:rsidRPr="009051FD">
        <w:rPr>
          <w:b/>
          <w:bCs/>
          <w:sz w:val="24"/>
          <w:szCs w:val="24"/>
        </w:rPr>
        <w:t xml:space="preserve"> </w:t>
      </w:r>
      <w:r w:rsidR="00863042" w:rsidRPr="00863042">
        <w:rPr>
          <w:b/>
          <w:bCs/>
          <w:sz w:val="24"/>
          <w:szCs w:val="24"/>
        </w:rPr>
        <w:t>and a brief description of the specific information that each such individual is known or believed to possess</w:t>
      </w:r>
      <w:r w:rsidRPr="009051FD">
        <w:rPr>
          <w:b/>
          <w:bCs/>
          <w:sz w:val="24"/>
          <w:szCs w:val="24"/>
        </w:rPr>
        <w:t>:</w:t>
      </w:r>
    </w:p>
    <w:p w14:paraId="35AE2532" w14:textId="77777777" w:rsidR="00AF039C" w:rsidRPr="000B4E91" w:rsidRDefault="00AF039C" w:rsidP="00AF039C">
      <w:pPr>
        <w:numPr>
          <w:ilvl w:val="12"/>
          <w:numId w:val="0"/>
        </w:numPr>
        <w:rPr>
          <w:sz w:val="24"/>
          <w:szCs w:val="24"/>
        </w:rPr>
      </w:pPr>
    </w:p>
    <w:p w14:paraId="3AE54E01" w14:textId="63F08DD0" w:rsidR="00EA09B5" w:rsidRDefault="008A3F39" w:rsidP="00EA09B5">
      <w:pPr>
        <w:numPr>
          <w:ilvl w:val="0"/>
          <w:numId w:val="2"/>
        </w:numPr>
        <w:tabs>
          <w:tab w:val="left" w:pos="2160"/>
        </w:tabs>
        <w:ind w:firstLine="1440"/>
        <w:jc w:val="both"/>
        <w:rPr>
          <w:sz w:val="24"/>
          <w:szCs w:val="24"/>
        </w:rPr>
      </w:pPr>
      <w:r>
        <w:rPr>
          <w:sz w:val="24"/>
          <w:szCs w:val="24"/>
        </w:rPr>
        <w:t xml:space="preserve">  </w:t>
      </w:r>
      <w:r w:rsidR="00863042">
        <w:rPr>
          <w:sz w:val="24"/>
          <w:szCs w:val="24"/>
        </w:rPr>
        <w:t>Name, address, telephone;</w:t>
      </w:r>
      <w:r w:rsidR="00E904C6">
        <w:rPr>
          <w:sz w:val="24"/>
          <w:szCs w:val="24"/>
        </w:rPr>
        <w:t xml:space="preserve"> may have discoverable information relevant to </w:t>
      </w:r>
      <w:r w:rsidR="00863042">
        <w:rPr>
          <w:sz w:val="24"/>
          <w:szCs w:val="24"/>
        </w:rPr>
        <w:t>disputed portions of the application</w:t>
      </w:r>
      <w:r w:rsidR="00EA09B5">
        <w:rPr>
          <w:sz w:val="24"/>
          <w:szCs w:val="24"/>
        </w:rPr>
        <w:t>.</w:t>
      </w:r>
    </w:p>
    <w:p w14:paraId="2711F172" w14:textId="77777777" w:rsidR="00EA09B5" w:rsidRDefault="00EA09B5" w:rsidP="00EA09B5">
      <w:pPr>
        <w:tabs>
          <w:tab w:val="left" w:pos="2160"/>
        </w:tabs>
        <w:ind w:left="1440"/>
        <w:jc w:val="both"/>
        <w:rPr>
          <w:sz w:val="24"/>
          <w:szCs w:val="24"/>
        </w:rPr>
      </w:pPr>
    </w:p>
    <w:p w14:paraId="7635B48F" w14:textId="77777777" w:rsidR="00EB1A76" w:rsidRDefault="008A3F39" w:rsidP="00EB1A76">
      <w:pPr>
        <w:numPr>
          <w:ilvl w:val="0"/>
          <w:numId w:val="2"/>
        </w:numPr>
        <w:tabs>
          <w:tab w:val="left" w:pos="2160"/>
        </w:tabs>
        <w:ind w:firstLine="1440"/>
        <w:jc w:val="both"/>
        <w:rPr>
          <w:sz w:val="24"/>
          <w:szCs w:val="24"/>
        </w:rPr>
      </w:pPr>
      <w:r>
        <w:rPr>
          <w:sz w:val="24"/>
          <w:szCs w:val="24"/>
        </w:rPr>
        <w:t xml:space="preserve">  </w:t>
      </w:r>
      <w:r w:rsidR="00863042">
        <w:rPr>
          <w:sz w:val="24"/>
          <w:szCs w:val="24"/>
        </w:rPr>
        <w:t>Name, address, telephone; may have discoverable information relevant to disputed portions of the application.</w:t>
      </w:r>
    </w:p>
    <w:p w14:paraId="53E02089" w14:textId="77777777" w:rsidR="00EB1A76" w:rsidRDefault="00EB1A76" w:rsidP="00EB1A76">
      <w:pPr>
        <w:tabs>
          <w:tab w:val="left" w:pos="2160"/>
        </w:tabs>
        <w:ind w:left="1440"/>
        <w:jc w:val="both"/>
        <w:rPr>
          <w:sz w:val="24"/>
          <w:szCs w:val="24"/>
        </w:rPr>
      </w:pPr>
    </w:p>
    <w:p w14:paraId="5248CF7A" w14:textId="77777777" w:rsidR="00EB1A76" w:rsidRDefault="00EB1A76" w:rsidP="00EB1A76">
      <w:pPr>
        <w:numPr>
          <w:ilvl w:val="0"/>
          <w:numId w:val="2"/>
        </w:numPr>
        <w:tabs>
          <w:tab w:val="left" w:pos="2160"/>
        </w:tabs>
        <w:ind w:firstLine="1440"/>
        <w:jc w:val="both"/>
        <w:rPr>
          <w:sz w:val="24"/>
          <w:szCs w:val="24"/>
        </w:rPr>
      </w:pPr>
      <w:r>
        <w:rPr>
          <w:sz w:val="24"/>
          <w:szCs w:val="24"/>
        </w:rPr>
        <w:t xml:space="preserve">  </w:t>
      </w:r>
      <w:r w:rsidR="008A3F39" w:rsidRPr="00EB1A76">
        <w:rPr>
          <w:sz w:val="24"/>
          <w:szCs w:val="24"/>
        </w:rPr>
        <w:t xml:space="preserve">State Engineer and employees of the Office of the State Engineer, </w:t>
      </w:r>
      <w:r w:rsidR="008A3F39" w:rsidRPr="008A3F39">
        <w:rPr>
          <w:sz w:val="24"/>
          <w:szCs w:val="24"/>
        </w:rPr>
        <w:t>Colorado Division of Water Resources</w:t>
      </w:r>
      <w:r w:rsidR="008A3F39" w:rsidRPr="00EB1A76">
        <w:rPr>
          <w:sz w:val="24"/>
          <w:szCs w:val="24"/>
        </w:rPr>
        <w:t xml:space="preserve">, </w:t>
      </w:r>
      <w:r w:rsidR="008A3F39" w:rsidRPr="008A3F39">
        <w:rPr>
          <w:sz w:val="24"/>
          <w:szCs w:val="24"/>
        </w:rPr>
        <w:t>1313 Sherman Street, Room 818</w:t>
      </w:r>
      <w:r w:rsidR="008A3F39" w:rsidRPr="00EB1A76">
        <w:rPr>
          <w:sz w:val="24"/>
          <w:szCs w:val="24"/>
        </w:rPr>
        <w:t xml:space="preserve">, </w:t>
      </w:r>
      <w:r w:rsidR="008A3F39" w:rsidRPr="008A3F39">
        <w:rPr>
          <w:sz w:val="24"/>
          <w:szCs w:val="24"/>
        </w:rPr>
        <w:t>Denver, CO 80203</w:t>
      </w:r>
      <w:r w:rsidR="008A3F39" w:rsidRPr="00EB1A76">
        <w:rPr>
          <w:sz w:val="24"/>
          <w:szCs w:val="24"/>
        </w:rPr>
        <w:t xml:space="preserve">, (303) 866-3581; </w:t>
      </w:r>
      <w:r w:rsidRPr="00EB1A76">
        <w:rPr>
          <w:sz w:val="24"/>
          <w:szCs w:val="24"/>
        </w:rPr>
        <w:t>The State Engineer and employees of the Office of the State Engineer may have discoverable information concerning this matter and the water rights administration and hydrology of the South Platte River and its tributaries, and the Denver Basin aquifers</w:t>
      </w:r>
      <w:r>
        <w:rPr>
          <w:sz w:val="24"/>
          <w:szCs w:val="24"/>
        </w:rPr>
        <w:t>.</w:t>
      </w:r>
    </w:p>
    <w:p w14:paraId="5FCB0A51" w14:textId="77777777" w:rsidR="00EB1A76" w:rsidRDefault="00EB1A76" w:rsidP="00EB1A76">
      <w:pPr>
        <w:tabs>
          <w:tab w:val="left" w:pos="2160"/>
        </w:tabs>
        <w:ind w:left="1440"/>
        <w:jc w:val="both"/>
        <w:rPr>
          <w:sz w:val="24"/>
          <w:szCs w:val="24"/>
        </w:rPr>
      </w:pPr>
    </w:p>
    <w:p w14:paraId="7862F5BA" w14:textId="77777777" w:rsidR="00EB1A76" w:rsidRDefault="00EB1A76" w:rsidP="00EB1A76">
      <w:pPr>
        <w:numPr>
          <w:ilvl w:val="0"/>
          <w:numId w:val="2"/>
        </w:numPr>
        <w:tabs>
          <w:tab w:val="left" w:pos="2160"/>
        </w:tabs>
        <w:ind w:firstLine="1440"/>
        <w:jc w:val="both"/>
        <w:rPr>
          <w:sz w:val="24"/>
          <w:szCs w:val="24"/>
        </w:rPr>
      </w:pPr>
      <w:r>
        <w:rPr>
          <w:sz w:val="24"/>
          <w:szCs w:val="24"/>
        </w:rPr>
        <w:t xml:space="preserve">  </w:t>
      </w:r>
      <w:r w:rsidRPr="00EB1A76">
        <w:rPr>
          <w:sz w:val="24"/>
          <w:szCs w:val="24"/>
        </w:rPr>
        <w:t>Division Engineer for Water Division 1 and employees of the Office of the Division Engineer, Water Division 1</w:t>
      </w:r>
      <w:r>
        <w:rPr>
          <w:sz w:val="24"/>
          <w:szCs w:val="24"/>
        </w:rPr>
        <w:t>,</w:t>
      </w:r>
      <w:r w:rsidRPr="00EB1A76">
        <w:rPr>
          <w:sz w:val="24"/>
          <w:szCs w:val="24"/>
        </w:rPr>
        <w:t xml:space="preserve"> 810 9th Street, Suite 200</w:t>
      </w:r>
      <w:r>
        <w:rPr>
          <w:sz w:val="24"/>
          <w:szCs w:val="24"/>
        </w:rPr>
        <w:t>,</w:t>
      </w:r>
      <w:r w:rsidRPr="00EB1A76">
        <w:rPr>
          <w:sz w:val="24"/>
          <w:szCs w:val="24"/>
        </w:rPr>
        <w:t xml:space="preserve"> Greeley, CO 80631</w:t>
      </w:r>
      <w:r>
        <w:rPr>
          <w:sz w:val="24"/>
          <w:szCs w:val="24"/>
        </w:rPr>
        <w:t>,</w:t>
      </w:r>
      <w:r w:rsidRPr="00EB1A76">
        <w:rPr>
          <w:sz w:val="24"/>
          <w:szCs w:val="24"/>
        </w:rPr>
        <w:t xml:space="preserve"> (970) 352-8712</w:t>
      </w:r>
      <w:r>
        <w:rPr>
          <w:sz w:val="24"/>
          <w:szCs w:val="24"/>
        </w:rPr>
        <w:t>;</w:t>
      </w:r>
      <w:r w:rsidRPr="00EB1A76">
        <w:rPr>
          <w:sz w:val="24"/>
          <w:szCs w:val="24"/>
        </w:rPr>
        <w:t xml:space="preserve"> The Division Engineer and employees of the Office of the Division Engineer may have </w:t>
      </w:r>
      <w:r w:rsidRPr="00EB1A76">
        <w:rPr>
          <w:sz w:val="24"/>
          <w:szCs w:val="24"/>
        </w:rPr>
        <w:lastRenderedPageBreak/>
        <w:t>discoverable information concerning this matter and the water rights administration and hydrology of the South Platte River and its tributaries, and the Denver Basin aquifers.</w:t>
      </w:r>
    </w:p>
    <w:p w14:paraId="684F4D82" w14:textId="77777777" w:rsidR="00EB1A76" w:rsidRDefault="00EB1A76" w:rsidP="00EB1A76">
      <w:pPr>
        <w:tabs>
          <w:tab w:val="left" w:pos="2160"/>
        </w:tabs>
        <w:ind w:left="1440"/>
        <w:jc w:val="both"/>
        <w:rPr>
          <w:sz w:val="24"/>
          <w:szCs w:val="24"/>
        </w:rPr>
      </w:pPr>
    </w:p>
    <w:p w14:paraId="2004D3B4" w14:textId="618BC7D0" w:rsidR="00AF039C" w:rsidRPr="00EB1A76" w:rsidRDefault="00EB1A76" w:rsidP="00EB1A76">
      <w:pPr>
        <w:numPr>
          <w:ilvl w:val="0"/>
          <w:numId w:val="2"/>
        </w:numPr>
        <w:tabs>
          <w:tab w:val="left" w:pos="2160"/>
        </w:tabs>
        <w:ind w:firstLine="1440"/>
        <w:jc w:val="both"/>
        <w:rPr>
          <w:sz w:val="24"/>
          <w:szCs w:val="24"/>
        </w:rPr>
      </w:pPr>
      <w:r>
        <w:rPr>
          <w:sz w:val="24"/>
          <w:szCs w:val="24"/>
        </w:rPr>
        <w:t xml:space="preserve">  </w:t>
      </w:r>
      <w:r w:rsidR="00AF039C" w:rsidRPr="00EB1A76">
        <w:rPr>
          <w:sz w:val="24"/>
          <w:szCs w:val="24"/>
        </w:rPr>
        <w:t xml:space="preserve">Any individuals </w:t>
      </w:r>
      <w:r w:rsidRPr="00EB1A76">
        <w:rPr>
          <w:sz w:val="24"/>
          <w:szCs w:val="24"/>
        </w:rPr>
        <w:t>in the Rule 26(a</w:t>
      </w:r>
      <w:proofErr w:type="gramStart"/>
      <w:r w:rsidRPr="00EB1A76">
        <w:rPr>
          <w:sz w:val="24"/>
          <w:szCs w:val="24"/>
        </w:rPr>
        <w:t>)(</w:t>
      </w:r>
      <w:proofErr w:type="gramEnd"/>
      <w:r w:rsidRPr="00EB1A76">
        <w:rPr>
          <w:sz w:val="24"/>
          <w:szCs w:val="24"/>
        </w:rPr>
        <w:t>1) disclosures filed by applicant and other parties in this case</w:t>
      </w:r>
      <w:r w:rsidR="00AF039C" w:rsidRPr="00EB1A76">
        <w:rPr>
          <w:sz w:val="24"/>
          <w:szCs w:val="24"/>
        </w:rPr>
        <w:t>.</w:t>
      </w:r>
    </w:p>
    <w:p w14:paraId="66C739B4" w14:textId="77777777" w:rsidR="00AF039C" w:rsidRPr="000B4E91" w:rsidRDefault="00AF039C" w:rsidP="00AF039C">
      <w:pPr>
        <w:numPr>
          <w:ilvl w:val="12"/>
          <w:numId w:val="0"/>
        </w:numPr>
        <w:rPr>
          <w:sz w:val="24"/>
          <w:szCs w:val="24"/>
        </w:rPr>
      </w:pPr>
    </w:p>
    <w:p w14:paraId="03FD939F" w14:textId="2DA47E38" w:rsidR="00AF039C" w:rsidRPr="009051FD" w:rsidRDefault="00AF039C" w:rsidP="00AF039C">
      <w:pPr>
        <w:pStyle w:val="ListParagraph"/>
        <w:numPr>
          <w:ilvl w:val="0"/>
          <w:numId w:val="7"/>
        </w:numPr>
        <w:ind w:left="0" w:firstLine="720"/>
        <w:jc w:val="both"/>
        <w:rPr>
          <w:sz w:val="24"/>
          <w:szCs w:val="24"/>
        </w:rPr>
      </w:pPr>
      <w:r w:rsidRPr="009051FD">
        <w:rPr>
          <w:b/>
          <w:bCs/>
          <w:sz w:val="24"/>
          <w:szCs w:val="24"/>
        </w:rPr>
        <w:t xml:space="preserve">Documents, data compilations, and tangible things in the possession, custody or control of </w:t>
      </w:r>
      <w:r w:rsidR="00341BCC">
        <w:rPr>
          <w:b/>
          <w:bCs/>
          <w:sz w:val="24"/>
          <w:szCs w:val="24"/>
        </w:rPr>
        <w:t>East Cheyenne</w:t>
      </w:r>
      <w:r w:rsidRPr="009051FD">
        <w:rPr>
          <w:b/>
          <w:bCs/>
          <w:sz w:val="24"/>
          <w:szCs w:val="24"/>
        </w:rPr>
        <w:t xml:space="preserve"> that are relevant to </w:t>
      </w:r>
      <w:r w:rsidR="00EB1A76">
        <w:rPr>
          <w:b/>
          <w:bCs/>
          <w:sz w:val="24"/>
          <w:szCs w:val="24"/>
        </w:rPr>
        <w:t>the claims and defenses of any party</w:t>
      </w:r>
      <w:r w:rsidRPr="009051FD">
        <w:rPr>
          <w:sz w:val="24"/>
          <w:szCs w:val="24"/>
        </w:rPr>
        <w:t>:</w:t>
      </w:r>
    </w:p>
    <w:p w14:paraId="3214FD73" w14:textId="77777777" w:rsidR="00AF039C" w:rsidRPr="000B4E91" w:rsidRDefault="00AF039C" w:rsidP="00AF039C">
      <w:pPr>
        <w:numPr>
          <w:ilvl w:val="12"/>
          <w:numId w:val="0"/>
        </w:numPr>
        <w:rPr>
          <w:sz w:val="24"/>
          <w:szCs w:val="24"/>
        </w:rPr>
      </w:pPr>
    </w:p>
    <w:p w14:paraId="6A4BF194" w14:textId="19CBDA7B" w:rsidR="00AF039C" w:rsidRPr="000B4E91" w:rsidRDefault="00FD7AF5" w:rsidP="00AF039C">
      <w:pPr>
        <w:pStyle w:val="ListParagraph"/>
        <w:numPr>
          <w:ilvl w:val="0"/>
          <w:numId w:val="8"/>
        </w:numPr>
        <w:tabs>
          <w:tab w:val="left" w:pos="2160"/>
        </w:tabs>
        <w:ind w:left="0" w:firstLine="1440"/>
        <w:jc w:val="both"/>
        <w:rPr>
          <w:sz w:val="24"/>
          <w:szCs w:val="24"/>
        </w:rPr>
      </w:pPr>
      <w:r>
        <w:rPr>
          <w:sz w:val="24"/>
          <w:szCs w:val="24"/>
        </w:rPr>
        <w:t>A</w:t>
      </w:r>
      <w:r w:rsidR="00EB1A76">
        <w:rPr>
          <w:sz w:val="24"/>
          <w:szCs w:val="24"/>
        </w:rPr>
        <w:t>ll pleadings filed in this case</w:t>
      </w:r>
      <w:r w:rsidR="00AF039C" w:rsidRPr="000B4E91">
        <w:rPr>
          <w:sz w:val="24"/>
          <w:szCs w:val="24"/>
        </w:rPr>
        <w:t>.</w:t>
      </w:r>
    </w:p>
    <w:p w14:paraId="7E7F9B92" w14:textId="77777777" w:rsidR="00AF039C" w:rsidRPr="000B4E91" w:rsidRDefault="00AF039C" w:rsidP="00AF039C">
      <w:pPr>
        <w:numPr>
          <w:ilvl w:val="12"/>
          <w:numId w:val="0"/>
        </w:numPr>
        <w:rPr>
          <w:sz w:val="24"/>
          <w:szCs w:val="24"/>
        </w:rPr>
      </w:pPr>
    </w:p>
    <w:p w14:paraId="008023F5" w14:textId="7D2F04B3" w:rsidR="00AF039C" w:rsidRPr="000B4E91" w:rsidRDefault="00FD7AF5" w:rsidP="00AF039C">
      <w:pPr>
        <w:pStyle w:val="ListParagraph"/>
        <w:numPr>
          <w:ilvl w:val="0"/>
          <w:numId w:val="8"/>
        </w:numPr>
        <w:tabs>
          <w:tab w:val="left" w:pos="2160"/>
        </w:tabs>
        <w:ind w:left="0" w:firstLine="1440"/>
        <w:jc w:val="both"/>
        <w:rPr>
          <w:sz w:val="24"/>
          <w:szCs w:val="24"/>
        </w:rPr>
      </w:pPr>
      <w:r>
        <w:rPr>
          <w:sz w:val="24"/>
          <w:szCs w:val="24"/>
        </w:rPr>
        <w:t xml:space="preserve">Documents related to the water and other property rights owned by </w:t>
      </w:r>
      <w:proofErr w:type="spellStart"/>
      <w:r>
        <w:rPr>
          <w:sz w:val="24"/>
          <w:szCs w:val="24"/>
        </w:rPr>
        <w:t>Opposer</w:t>
      </w:r>
      <w:proofErr w:type="spellEnd"/>
      <w:r w:rsidR="00AF039C" w:rsidRPr="000B4E91">
        <w:rPr>
          <w:sz w:val="24"/>
          <w:szCs w:val="24"/>
        </w:rPr>
        <w:t>.</w:t>
      </w:r>
    </w:p>
    <w:p w14:paraId="4EF0217B" w14:textId="77777777" w:rsidR="00AF039C" w:rsidRPr="000B4E91" w:rsidRDefault="00AF039C" w:rsidP="00AF039C">
      <w:pPr>
        <w:numPr>
          <w:ilvl w:val="12"/>
          <w:numId w:val="0"/>
        </w:numPr>
        <w:rPr>
          <w:sz w:val="24"/>
          <w:szCs w:val="24"/>
        </w:rPr>
      </w:pPr>
    </w:p>
    <w:p w14:paraId="6D413D5B" w14:textId="77777777" w:rsidR="00AF039C" w:rsidRPr="000B4E91" w:rsidRDefault="00AF039C" w:rsidP="00AF039C">
      <w:pPr>
        <w:pStyle w:val="ListParagraph"/>
        <w:numPr>
          <w:ilvl w:val="0"/>
          <w:numId w:val="8"/>
        </w:numPr>
        <w:tabs>
          <w:tab w:val="left" w:pos="2160"/>
        </w:tabs>
        <w:ind w:left="0" w:firstLine="1440"/>
        <w:jc w:val="both"/>
        <w:rPr>
          <w:sz w:val="24"/>
          <w:szCs w:val="24"/>
        </w:rPr>
      </w:pPr>
      <w:r w:rsidRPr="000B4E91">
        <w:rPr>
          <w:sz w:val="24"/>
          <w:szCs w:val="24"/>
        </w:rPr>
        <w:t xml:space="preserve">Other documents regarding </w:t>
      </w:r>
      <w:r w:rsidR="00564BA7">
        <w:rPr>
          <w:sz w:val="24"/>
          <w:szCs w:val="24"/>
        </w:rPr>
        <w:t>disputed facts</w:t>
      </w:r>
      <w:r w:rsidRPr="000B4E91">
        <w:rPr>
          <w:sz w:val="24"/>
          <w:szCs w:val="24"/>
        </w:rPr>
        <w:t xml:space="preserve"> that may be within the records of the offices of the State Engineer, Division Engineer, and other public and non-public officials.</w:t>
      </w:r>
    </w:p>
    <w:p w14:paraId="7ADBB0E9" w14:textId="77777777" w:rsidR="00AF039C" w:rsidRPr="000B4E91" w:rsidRDefault="00AF039C" w:rsidP="00AF039C">
      <w:pPr>
        <w:numPr>
          <w:ilvl w:val="12"/>
          <w:numId w:val="0"/>
        </w:numPr>
        <w:rPr>
          <w:sz w:val="24"/>
          <w:szCs w:val="24"/>
        </w:rPr>
      </w:pPr>
    </w:p>
    <w:p w14:paraId="591EC75D" w14:textId="0FD444C3" w:rsidR="00AF039C" w:rsidRPr="000B4E91" w:rsidRDefault="00AF039C" w:rsidP="00AF039C">
      <w:pPr>
        <w:pStyle w:val="ListParagraph"/>
        <w:numPr>
          <w:ilvl w:val="0"/>
          <w:numId w:val="8"/>
        </w:numPr>
        <w:tabs>
          <w:tab w:val="left" w:pos="2160"/>
        </w:tabs>
        <w:ind w:left="0" w:firstLine="1440"/>
        <w:jc w:val="both"/>
        <w:rPr>
          <w:rFonts w:ascii="CG Times" w:hAnsi="CG Times" w:cs="CG Times"/>
          <w:sz w:val="24"/>
          <w:szCs w:val="24"/>
        </w:rPr>
      </w:pPr>
      <w:r w:rsidRPr="000B4E91">
        <w:rPr>
          <w:sz w:val="24"/>
          <w:szCs w:val="24"/>
        </w:rPr>
        <w:t>Any documents identified in discovery</w:t>
      </w:r>
      <w:r w:rsidRPr="000B4E91">
        <w:rPr>
          <w:rFonts w:ascii="CG Times" w:hAnsi="CG Times" w:cs="CG Times"/>
          <w:sz w:val="24"/>
          <w:szCs w:val="24"/>
        </w:rPr>
        <w:t>.</w:t>
      </w:r>
    </w:p>
    <w:p w14:paraId="0CD32A35" w14:textId="77777777" w:rsidR="00AF039C" w:rsidRPr="000B4E91" w:rsidRDefault="00AF039C" w:rsidP="00AF039C">
      <w:pPr>
        <w:numPr>
          <w:ilvl w:val="12"/>
          <w:numId w:val="0"/>
        </w:numPr>
        <w:rPr>
          <w:rFonts w:ascii="CG Times" w:hAnsi="CG Times" w:cs="CG Times"/>
          <w:sz w:val="24"/>
          <w:szCs w:val="24"/>
        </w:rPr>
      </w:pPr>
    </w:p>
    <w:p w14:paraId="1C06EA8E" w14:textId="4DF5CA65" w:rsidR="00AF039C" w:rsidRPr="000B4E91" w:rsidRDefault="00AF039C" w:rsidP="00AF039C">
      <w:pPr>
        <w:numPr>
          <w:ilvl w:val="12"/>
          <w:numId w:val="0"/>
        </w:numPr>
        <w:jc w:val="both"/>
        <w:rPr>
          <w:sz w:val="24"/>
          <w:szCs w:val="24"/>
        </w:rPr>
      </w:pPr>
      <w:r w:rsidRPr="000B4E91">
        <w:rPr>
          <w:rFonts w:ascii="CG Times" w:hAnsi="CG Times" w:cs="CG Times"/>
          <w:sz w:val="24"/>
          <w:szCs w:val="24"/>
        </w:rPr>
        <w:tab/>
      </w:r>
      <w:r w:rsidRPr="000B4E91">
        <w:rPr>
          <w:sz w:val="24"/>
          <w:szCs w:val="24"/>
        </w:rPr>
        <w:t>Copies of all documents listed above, which have not already been provided to the parties in this case or which are not publicly available, will be made available for inspection and copying.</w:t>
      </w:r>
    </w:p>
    <w:p w14:paraId="5060FF02" w14:textId="77777777" w:rsidR="00AF039C" w:rsidRPr="000B4E91" w:rsidRDefault="00AF039C" w:rsidP="00AF039C">
      <w:pPr>
        <w:numPr>
          <w:ilvl w:val="12"/>
          <w:numId w:val="0"/>
        </w:numPr>
        <w:rPr>
          <w:b/>
          <w:bCs/>
          <w:sz w:val="24"/>
          <w:szCs w:val="24"/>
        </w:rPr>
      </w:pPr>
    </w:p>
    <w:p w14:paraId="3423DD1F" w14:textId="77777777" w:rsidR="00AF039C" w:rsidRDefault="00AF039C" w:rsidP="00AF039C">
      <w:pPr>
        <w:pStyle w:val="ListParagraph"/>
        <w:numPr>
          <w:ilvl w:val="0"/>
          <w:numId w:val="7"/>
        </w:numPr>
        <w:ind w:left="0" w:firstLine="720"/>
        <w:jc w:val="both"/>
        <w:rPr>
          <w:b/>
          <w:bCs/>
          <w:sz w:val="24"/>
          <w:szCs w:val="24"/>
        </w:rPr>
      </w:pPr>
      <w:r w:rsidRPr="009E1D96">
        <w:rPr>
          <w:b/>
          <w:bCs/>
          <w:sz w:val="24"/>
          <w:szCs w:val="24"/>
        </w:rPr>
        <w:t>Damages.</w:t>
      </w:r>
      <w:r w:rsidRPr="009E1D96">
        <w:rPr>
          <w:sz w:val="24"/>
          <w:szCs w:val="24"/>
        </w:rPr>
        <w:t xml:space="preserve"> </w:t>
      </w:r>
      <w:r>
        <w:rPr>
          <w:sz w:val="24"/>
          <w:szCs w:val="24"/>
        </w:rPr>
        <w:t xml:space="preserve"> </w:t>
      </w:r>
      <w:r w:rsidRPr="009E1D96">
        <w:rPr>
          <w:sz w:val="24"/>
          <w:szCs w:val="24"/>
        </w:rPr>
        <w:t>Not applicable</w:t>
      </w:r>
      <w:r>
        <w:rPr>
          <w:sz w:val="24"/>
          <w:szCs w:val="24"/>
        </w:rPr>
        <w:t>.</w:t>
      </w:r>
      <w:r w:rsidRPr="009E1D96">
        <w:rPr>
          <w:b/>
          <w:bCs/>
          <w:sz w:val="24"/>
          <w:szCs w:val="24"/>
        </w:rPr>
        <w:t xml:space="preserve"> </w:t>
      </w:r>
    </w:p>
    <w:p w14:paraId="5EE6CF98" w14:textId="77777777" w:rsidR="00AF039C" w:rsidRDefault="00AF039C" w:rsidP="00AF039C">
      <w:pPr>
        <w:pStyle w:val="ListParagraph"/>
        <w:tabs>
          <w:tab w:val="left" w:pos="720"/>
        </w:tabs>
        <w:rPr>
          <w:b/>
          <w:bCs/>
          <w:sz w:val="24"/>
          <w:szCs w:val="24"/>
        </w:rPr>
      </w:pPr>
    </w:p>
    <w:p w14:paraId="006E5358" w14:textId="128FA1C3" w:rsidR="0053536C" w:rsidRPr="008845A5" w:rsidRDefault="00AF039C" w:rsidP="0053536C">
      <w:pPr>
        <w:pStyle w:val="ListParagraph"/>
        <w:numPr>
          <w:ilvl w:val="0"/>
          <w:numId w:val="7"/>
        </w:numPr>
        <w:ind w:left="0" w:firstLine="720"/>
        <w:jc w:val="both"/>
        <w:rPr>
          <w:b/>
          <w:bCs/>
          <w:sz w:val="24"/>
          <w:szCs w:val="24"/>
        </w:rPr>
      </w:pPr>
      <w:r w:rsidRPr="000B4E91">
        <w:rPr>
          <w:b/>
          <w:bCs/>
          <w:sz w:val="24"/>
          <w:szCs w:val="24"/>
        </w:rPr>
        <w:t xml:space="preserve">Insurance agreements. </w:t>
      </w:r>
      <w:r>
        <w:rPr>
          <w:b/>
          <w:bCs/>
          <w:sz w:val="24"/>
          <w:szCs w:val="24"/>
        </w:rPr>
        <w:t xml:space="preserve"> </w:t>
      </w:r>
      <w:r w:rsidRPr="000B4E91">
        <w:rPr>
          <w:sz w:val="24"/>
          <w:szCs w:val="24"/>
        </w:rPr>
        <w:t>Not applicable.</w:t>
      </w:r>
    </w:p>
    <w:p w14:paraId="55E2D624" w14:textId="170CB67E" w:rsidR="00EA09B5" w:rsidRDefault="00EA09B5" w:rsidP="00EA09B5">
      <w:pPr>
        <w:pStyle w:val="ListParagraph"/>
        <w:jc w:val="both"/>
        <w:rPr>
          <w:b/>
          <w:bCs/>
          <w:sz w:val="24"/>
          <w:szCs w:val="24"/>
        </w:rPr>
      </w:pPr>
    </w:p>
    <w:p w14:paraId="2AE390FE" w14:textId="662E8232" w:rsidR="00AF039C" w:rsidRPr="00FC4BF0" w:rsidRDefault="00AF039C" w:rsidP="0049728A">
      <w:pPr>
        <w:pStyle w:val="ListParagraph"/>
        <w:numPr>
          <w:ilvl w:val="0"/>
          <w:numId w:val="7"/>
        </w:numPr>
        <w:ind w:left="0" w:firstLine="720"/>
        <w:jc w:val="both"/>
        <w:rPr>
          <w:b/>
          <w:bCs/>
          <w:sz w:val="24"/>
          <w:szCs w:val="24"/>
        </w:rPr>
      </w:pPr>
      <w:r w:rsidRPr="009E1D96">
        <w:rPr>
          <w:b/>
          <w:bCs/>
          <w:sz w:val="24"/>
          <w:szCs w:val="24"/>
        </w:rPr>
        <w:t>C.R.C.P. 26(e) Supplementation.</w:t>
      </w:r>
      <w:r w:rsidRPr="009E1D96">
        <w:rPr>
          <w:sz w:val="24"/>
          <w:szCs w:val="24"/>
        </w:rPr>
        <w:t xml:space="preserve"> The disclosures presented herein are based upon </w:t>
      </w:r>
      <w:proofErr w:type="spellStart"/>
      <w:r w:rsidR="008845A5">
        <w:rPr>
          <w:sz w:val="24"/>
          <w:szCs w:val="24"/>
        </w:rPr>
        <w:t>Opposer</w:t>
      </w:r>
      <w:r w:rsidRPr="009E1D96">
        <w:rPr>
          <w:sz w:val="24"/>
          <w:szCs w:val="24"/>
        </w:rPr>
        <w:t>’s</w:t>
      </w:r>
      <w:proofErr w:type="spellEnd"/>
      <w:r w:rsidRPr="009E1D96">
        <w:rPr>
          <w:sz w:val="24"/>
          <w:szCs w:val="24"/>
        </w:rPr>
        <w:t xml:space="preserve"> current understanding of the </w:t>
      </w:r>
      <w:r>
        <w:rPr>
          <w:sz w:val="24"/>
          <w:szCs w:val="24"/>
        </w:rPr>
        <w:t xml:space="preserve">claims and issues raised in </w:t>
      </w:r>
      <w:r w:rsidRPr="009E1D96">
        <w:rPr>
          <w:sz w:val="24"/>
          <w:szCs w:val="24"/>
        </w:rPr>
        <w:t xml:space="preserve">this case.  As the issues and resulting claims and defenses concerning the </w:t>
      </w:r>
      <w:r w:rsidR="008845A5">
        <w:rPr>
          <w:sz w:val="24"/>
          <w:szCs w:val="24"/>
        </w:rPr>
        <w:t>a</w:t>
      </w:r>
      <w:r w:rsidRPr="009E1D96">
        <w:rPr>
          <w:sz w:val="24"/>
          <w:szCs w:val="24"/>
        </w:rPr>
        <w:t xml:space="preserve">pplication are more fully developed, additional persons with knowledge or additional relevant documents may become known.  Should such additional relevant information become known, </w:t>
      </w:r>
      <w:proofErr w:type="spellStart"/>
      <w:r w:rsidR="008845A5">
        <w:rPr>
          <w:sz w:val="24"/>
          <w:szCs w:val="24"/>
        </w:rPr>
        <w:t>Opposer</w:t>
      </w:r>
      <w:proofErr w:type="spellEnd"/>
      <w:r w:rsidRPr="009E1D96">
        <w:rPr>
          <w:sz w:val="24"/>
          <w:szCs w:val="24"/>
        </w:rPr>
        <w:t xml:space="preserve"> will supplement the disclosures contained herein in accordance with C.R.C.P. 26(e). </w:t>
      </w:r>
    </w:p>
    <w:p w14:paraId="6A60D240" w14:textId="77777777" w:rsidR="00FC4BF0" w:rsidRDefault="00FC4BF0" w:rsidP="00FC4BF0">
      <w:pPr>
        <w:jc w:val="both"/>
        <w:rPr>
          <w:b/>
          <w:bCs/>
          <w:sz w:val="24"/>
          <w:szCs w:val="24"/>
        </w:rPr>
      </w:pPr>
    </w:p>
    <w:p w14:paraId="41A9BD01" w14:textId="779C0E72" w:rsidR="00FC4BF0" w:rsidRDefault="00FC4BF0" w:rsidP="00FC4BF0">
      <w:pPr>
        <w:jc w:val="both"/>
        <w:rPr>
          <w:b/>
          <w:bCs/>
          <w:sz w:val="24"/>
          <w:szCs w:val="24"/>
        </w:rPr>
      </w:pPr>
      <w:proofErr w:type="gramStart"/>
      <w:r>
        <w:rPr>
          <w:b/>
          <w:bCs/>
          <w:sz w:val="24"/>
          <w:szCs w:val="24"/>
        </w:rPr>
        <w:t>COMMENTS ON REFEREE’S</w:t>
      </w:r>
      <w:proofErr w:type="gramEnd"/>
      <w:r>
        <w:rPr>
          <w:b/>
          <w:bCs/>
          <w:sz w:val="24"/>
          <w:szCs w:val="24"/>
        </w:rPr>
        <w:t xml:space="preserve"> RULING:</w:t>
      </w:r>
    </w:p>
    <w:p w14:paraId="7B94BA98" w14:textId="56179262" w:rsidR="00FC4BF0" w:rsidRDefault="00FC4BF0" w:rsidP="00FC4BF0">
      <w:pPr>
        <w:jc w:val="both"/>
        <w:rPr>
          <w:b/>
          <w:bCs/>
          <w:sz w:val="24"/>
          <w:szCs w:val="24"/>
        </w:rPr>
      </w:pPr>
    </w:p>
    <w:p w14:paraId="42865DA8" w14:textId="4027F390" w:rsidR="008845A5" w:rsidRPr="000B4E91" w:rsidRDefault="00A668F1" w:rsidP="00AF039C">
      <w:pPr>
        <w:numPr>
          <w:ilvl w:val="12"/>
          <w:numId w:val="0"/>
        </w:numPr>
        <w:rPr>
          <w:sz w:val="24"/>
          <w:szCs w:val="24"/>
        </w:rPr>
      </w:pPr>
      <w:r w:rsidRPr="00A668F1">
        <w:rPr>
          <w:sz w:val="24"/>
          <w:szCs w:val="24"/>
        </w:rPr>
        <w:t xml:space="preserve">The </w:t>
      </w:r>
      <w:proofErr w:type="spellStart"/>
      <w:r w:rsidRPr="00A668F1">
        <w:rPr>
          <w:sz w:val="24"/>
          <w:szCs w:val="24"/>
        </w:rPr>
        <w:t>Opposer</w:t>
      </w:r>
      <w:proofErr w:type="spellEnd"/>
      <w:r>
        <w:rPr>
          <w:sz w:val="24"/>
          <w:szCs w:val="24"/>
        </w:rPr>
        <w:t>(s)</w:t>
      </w:r>
      <w:r w:rsidRPr="00A668F1">
        <w:rPr>
          <w:sz w:val="24"/>
          <w:szCs w:val="24"/>
        </w:rPr>
        <w:t xml:space="preserve"> adopts and incorporates t</w:t>
      </w:r>
      <w:r>
        <w:rPr>
          <w:sz w:val="24"/>
          <w:szCs w:val="24"/>
        </w:rPr>
        <w:t>he comments</w:t>
      </w:r>
      <w:bookmarkStart w:id="0" w:name="_GoBack"/>
      <w:bookmarkEnd w:id="0"/>
      <w:r w:rsidRPr="00A668F1">
        <w:rPr>
          <w:sz w:val="24"/>
          <w:szCs w:val="24"/>
        </w:rPr>
        <w:t xml:space="preserve"> to the protests to the referee’s ruling filed by Franktown Citizen’s Coalition II, West Elbert County Well Users Association, and Cordillera Corporation.”</w:t>
      </w:r>
    </w:p>
    <w:p w14:paraId="25BEC4F2" w14:textId="77777777" w:rsidR="009B27C1" w:rsidRDefault="009B27C1" w:rsidP="009B27C1">
      <w:pPr>
        <w:autoSpaceDE/>
        <w:autoSpaceDN/>
        <w:adjustRightInd/>
        <w:rPr>
          <w:sz w:val="24"/>
          <w:szCs w:val="24"/>
        </w:rPr>
      </w:pPr>
    </w:p>
    <w:p w14:paraId="5400D408" w14:textId="05A79E05" w:rsidR="00AF039C" w:rsidRPr="000B4E91" w:rsidRDefault="00AA7A32" w:rsidP="008845A5">
      <w:pPr>
        <w:autoSpaceDE/>
        <w:autoSpaceDN/>
        <w:adjustRightInd/>
        <w:rPr>
          <w:sz w:val="24"/>
          <w:szCs w:val="24"/>
        </w:rPr>
      </w:pPr>
      <w:r>
        <w:rPr>
          <w:sz w:val="24"/>
          <w:szCs w:val="24"/>
        </w:rPr>
        <w:tab/>
      </w:r>
      <w:proofErr w:type="gramStart"/>
      <w:r w:rsidR="00AF039C" w:rsidRPr="000B4E91">
        <w:rPr>
          <w:sz w:val="24"/>
          <w:szCs w:val="24"/>
        </w:rPr>
        <w:t xml:space="preserve">Respectfully submitted this </w:t>
      </w:r>
      <w:r w:rsidR="008845A5">
        <w:rPr>
          <w:sz w:val="24"/>
          <w:szCs w:val="24"/>
          <w:u w:val="single"/>
        </w:rPr>
        <w:t>         </w:t>
      </w:r>
      <w:r w:rsidR="009B27C1">
        <w:rPr>
          <w:sz w:val="24"/>
          <w:szCs w:val="24"/>
        </w:rPr>
        <w:t xml:space="preserve"> </w:t>
      </w:r>
      <w:r w:rsidR="00AF039C" w:rsidRPr="000B4E91">
        <w:rPr>
          <w:sz w:val="24"/>
          <w:szCs w:val="24"/>
        </w:rPr>
        <w:t>day of</w:t>
      </w:r>
      <w:r w:rsidR="009B27C1">
        <w:rPr>
          <w:sz w:val="24"/>
          <w:szCs w:val="24"/>
        </w:rPr>
        <w:t xml:space="preserve"> </w:t>
      </w:r>
      <w:r w:rsidR="008845A5">
        <w:rPr>
          <w:sz w:val="24"/>
          <w:szCs w:val="24"/>
        </w:rPr>
        <w:t>November</w:t>
      </w:r>
      <w:r w:rsidR="009B27C1">
        <w:rPr>
          <w:sz w:val="24"/>
          <w:szCs w:val="24"/>
        </w:rPr>
        <w:t>, 20</w:t>
      </w:r>
      <w:r w:rsidR="008845A5">
        <w:rPr>
          <w:sz w:val="24"/>
          <w:szCs w:val="24"/>
        </w:rPr>
        <w:t>21</w:t>
      </w:r>
      <w:r w:rsidR="00AF039C" w:rsidRPr="000B4E91">
        <w:rPr>
          <w:sz w:val="24"/>
          <w:szCs w:val="24"/>
        </w:rPr>
        <w:t>.</w:t>
      </w:r>
      <w:proofErr w:type="gramEnd"/>
    </w:p>
    <w:p w14:paraId="3ED30A9A" w14:textId="77777777" w:rsidR="00AF039C" w:rsidRPr="000B4E91" w:rsidRDefault="00AF039C" w:rsidP="009B27C1">
      <w:pPr>
        <w:numPr>
          <w:ilvl w:val="12"/>
          <w:numId w:val="0"/>
        </w:numPr>
        <w:jc w:val="both"/>
        <w:rPr>
          <w:sz w:val="24"/>
          <w:szCs w:val="24"/>
        </w:rPr>
      </w:pPr>
    </w:p>
    <w:p w14:paraId="414A8BAA" w14:textId="77777777" w:rsidR="00AF039C" w:rsidRDefault="00AF039C" w:rsidP="009B27C1">
      <w:pPr>
        <w:numPr>
          <w:ilvl w:val="12"/>
          <w:numId w:val="0"/>
        </w:numPr>
        <w:jc w:val="both"/>
        <w:rPr>
          <w:sz w:val="24"/>
          <w:szCs w:val="24"/>
        </w:rPr>
      </w:pPr>
    </w:p>
    <w:p w14:paraId="63DCCACD" w14:textId="77777777" w:rsidR="002E7F06" w:rsidRPr="000B4E91" w:rsidRDefault="002E7F06" w:rsidP="009B27C1">
      <w:pPr>
        <w:numPr>
          <w:ilvl w:val="12"/>
          <w:numId w:val="0"/>
        </w:numPr>
        <w:jc w:val="both"/>
        <w:rPr>
          <w:sz w:val="24"/>
          <w:szCs w:val="24"/>
        </w:rPr>
      </w:pPr>
    </w:p>
    <w:p w14:paraId="38BB901F" w14:textId="48F40A8A" w:rsidR="009F50AE" w:rsidRDefault="00AF039C" w:rsidP="009B383D">
      <w:pPr>
        <w:numPr>
          <w:ilvl w:val="12"/>
          <w:numId w:val="0"/>
        </w:numPr>
        <w:jc w:val="both"/>
        <w:rPr>
          <w:b/>
          <w:bCs/>
          <w:i/>
          <w:iCs/>
        </w:rPr>
      </w:pPr>
      <w:r w:rsidRPr="000B4E91">
        <w:rPr>
          <w:sz w:val="24"/>
          <w:szCs w:val="24"/>
        </w:rPr>
        <w:lastRenderedPageBreak/>
        <w:tab/>
      </w:r>
      <w:r w:rsidRPr="000B4E91">
        <w:rPr>
          <w:sz w:val="24"/>
          <w:szCs w:val="24"/>
        </w:rPr>
        <w:tab/>
      </w:r>
      <w:r w:rsidRPr="000B4E91">
        <w:rPr>
          <w:sz w:val="24"/>
          <w:szCs w:val="24"/>
        </w:rPr>
        <w:tab/>
      </w:r>
      <w:r w:rsidRPr="000B4E91">
        <w:rPr>
          <w:sz w:val="24"/>
          <w:szCs w:val="24"/>
        </w:rPr>
        <w:tab/>
      </w:r>
      <w:r w:rsidRPr="000B4E91">
        <w:rPr>
          <w:sz w:val="24"/>
          <w:szCs w:val="24"/>
        </w:rPr>
        <w:tab/>
      </w:r>
      <w:r w:rsidRPr="000B4E91">
        <w:rPr>
          <w:sz w:val="24"/>
          <w:szCs w:val="24"/>
        </w:rPr>
        <w:tab/>
        <w:t>By</w:t>
      </w:r>
      <w:r>
        <w:rPr>
          <w:sz w:val="24"/>
          <w:szCs w:val="24"/>
        </w:rPr>
        <w:t>:</w:t>
      </w:r>
      <w:r>
        <w:rPr>
          <w:sz w:val="24"/>
          <w:szCs w:val="24"/>
          <w:u w:val="single"/>
        </w:rPr>
        <w:tab/>
      </w:r>
      <w:r>
        <w:rPr>
          <w:sz w:val="24"/>
          <w:szCs w:val="24"/>
          <w:u w:val="single"/>
        </w:rPr>
        <w:tab/>
      </w:r>
      <w:r>
        <w:rPr>
          <w:sz w:val="24"/>
          <w:szCs w:val="24"/>
          <w:u w:val="single"/>
        </w:rPr>
        <w:tab/>
      </w:r>
      <w:r>
        <w:rPr>
          <w:sz w:val="24"/>
          <w:szCs w:val="24"/>
          <w:u w:val="single"/>
        </w:rPr>
        <w:tab/>
      </w:r>
      <w:r w:rsidR="008845A5">
        <w:rPr>
          <w:sz w:val="24"/>
          <w:szCs w:val="24"/>
          <w:u w:val="single"/>
        </w:rPr>
        <w:t>                   </w:t>
      </w:r>
    </w:p>
    <w:sectPr w:rsidR="009F50AE" w:rsidSect="00950126">
      <w:headerReference w:type="default" r:id="rId9"/>
      <w:footerReference w:type="even" r:id="rId10"/>
      <w:endnotePr>
        <w:numFmt w:val="decimal"/>
      </w:endnotePr>
      <w:pgSz w:w="12240" w:h="15840"/>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62712" w14:textId="77777777" w:rsidR="0008290A" w:rsidRDefault="0008290A" w:rsidP="00C81CA8">
      <w:r>
        <w:separator/>
      </w:r>
    </w:p>
  </w:endnote>
  <w:endnote w:type="continuationSeparator" w:id="0">
    <w:p w14:paraId="0335B17A" w14:textId="77777777" w:rsidR="0008290A" w:rsidRDefault="0008290A" w:rsidP="00C8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DDAA9" w14:textId="77777777" w:rsidR="00854AD4" w:rsidRDefault="00854A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8A744A" w14:textId="77777777" w:rsidR="00854AD4" w:rsidRDefault="00854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495C0" w14:textId="77777777" w:rsidR="0008290A" w:rsidRDefault="0008290A" w:rsidP="00C81CA8">
      <w:r>
        <w:separator/>
      </w:r>
    </w:p>
  </w:footnote>
  <w:footnote w:type="continuationSeparator" w:id="0">
    <w:p w14:paraId="679F6539" w14:textId="77777777" w:rsidR="0008290A" w:rsidRDefault="0008290A" w:rsidP="00C81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77B1B" w14:textId="263FEDF3" w:rsidR="00854AD4" w:rsidRPr="00C81CA8" w:rsidRDefault="00854AD4" w:rsidP="00C81CA8">
    <w:pPr>
      <w:pStyle w:val="Header"/>
      <w:jc w:val="right"/>
      <w:rPr>
        <w:sz w:val="24"/>
        <w:szCs w:val="24"/>
      </w:rPr>
    </w:pPr>
    <w:r>
      <w:rPr>
        <w:sz w:val="24"/>
        <w:szCs w:val="24"/>
      </w:rPr>
      <w:t>Case No. 201</w:t>
    </w:r>
    <w:r w:rsidR="0049728A">
      <w:rPr>
        <w:sz w:val="24"/>
        <w:szCs w:val="24"/>
      </w:rPr>
      <w:t>9</w:t>
    </w:r>
    <w:r>
      <w:rPr>
        <w:sz w:val="24"/>
        <w:szCs w:val="24"/>
      </w:rPr>
      <w:t>CW3</w:t>
    </w:r>
    <w:r w:rsidR="0049728A">
      <w:rPr>
        <w:sz w:val="24"/>
        <w:szCs w:val="24"/>
      </w:rPr>
      <w:t>2</w:t>
    </w:r>
    <w:r w:rsidR="008845A5">
      <w:rPr>
        <w:sz w:val="24"/>
        <w:szCs w:val="24"/>
      </w:rPr>
      <w:t>20</w:t>
    </w:r>
  </w:p>
  <w:p w14:paraId="5F9AA4FB" w14:textId="77777777" w:rsidR="00854AD4" w:rsidRDefault="00854AD4" w:rsidP="006E4987">
    <w:pPr>
      <w:pStyle w:val="Header"/>
      <w:tabs>
        <w:tab w:val="left" w:pos="3237"/>
      </w:tabs>
      <w:jc w:val="right"/>
      <w:rPr>
        <w:sz w:val="24"/>
        <w:szCs w:val="24"/>
      </w:rPr>
    </w:pPr>
    <w:r w:rsidRPr="00C81CA8">
      <w:rPr>
        <w:sz w:val="24"/>
        <w:szCs w:val="24"/>
      </w:rPr>
      <w:t xml:space="preserve">Page </w:t>
    </w:r>
    <w:r w:rsidRPr="00C81CA8">
      <w:rPr>
        <w:sz w:val="24"/>
        <w:szCs w:val="24"/>
      </w:rPr>
      <w:fldChar w:fldCharType="begin"/>
    </w:r>
    <w:r w:rsidRPr="00C81CA8">
      <w:rPr>
        <w:sz w:val="24"/>
        <w:szCs w:val="24"/>
      </w:rPr>
      <w:instrText xml:space="preserve"> PAGE   \* MERGEFORMAT </w:instrText>
    </w:r>
    <w:r w:rsidRPr="00C81CA8">
      <w:rPr>
        <w:sz w:val="24"/>
        <w:szCs w:val="24"/>
      </w:rPr>
      <w:fldChar w:fldCharType="separate"/>
    </w:r>
    <w:r w:rsidR="00A668F1">
      <w:rPr>
        <w:noProof/>
        <w:sz w:val="24"/>
        <w:szCs w:val="24"/>
      </w:rPr>
      <w:t>2</w:t>
    </w:r>
    <w:r w:rsidRPr="00C81CA8">
      <w:rPr>
        <w:sz w:val="24"/>
        <w:szCs w:val="24"/>
      </w:rPr>
      <w:fldChar w:fldCharType="end"/>
    </w:r>
  </w:p>
  <w:p w14:paraId="4AB819C8" w14:textId="77777777" w:rsidR="00854AD4" w:rsidRPr="00C81CA8" w:rsidRDefault="00854AD4" w:rsidP="00C81CA8">
    <w:pPr>
      <w:pStyle w:val="Header"/>
      <w:jc w:val="right"/>
      <w:rPr>
        <w:sz w:val="24"/>
        <w:szCs w:val="24"/>
      </w:rPr>
    </w:pPr>
  </w:p>
  <w:p w14:paraId="13C1FD61" w14:textId="77777777" w:rsidR="00854AD4" w:rsidRDefault="00854A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7D93"/>
    <w:multiLevelType w:val="multilevel"/>
    <w:tmpl w:val="70481C76"/>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F6B1CBB"/>
    <w:multiLevelType w:val="multilevel"/>
    <w:tmpl w:val="9B0ED8C0"/>
    <w:lvl w:ilvl="0">
      <w:start w:val="1"/>
      <w:numFmt w:val="upperRoman"/>
      <w:lvlText w:val="%1."/>
      <w:legacy w:legacy="1" w:legacySpace="0" w:legacyIndent="720"/>
      <w:lvlJc w:val="left"/>
      <w:pPr>
        <w:ind w:left="720" w:hanging="720"/>
      </w:pPr>
    </w:lvl>
    <w:lvl w:ilvl="1">
      <w:start w:val="1"/>
      <w:numFmt w:val="decimal"/>
      <w:lvlText w:val="%2."/>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211139EB"/>
    <w:multiLevelType w:val="hybridMultilevel"/>
    <w:tmpl w:val="FB9C178C"/>
    <w:lvl w:ilvl="0" w:tplc="0E4E1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ED0332"/>
    <w:multiLevelType w:val="hybridMultilevel"/>
    <w:tmpl w:val="55BC6E40"/>
    <w:lvl w:ilvl="0" w:tplc="8264972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26701E"/>
    <w:multiLevelType w:val="multilevel"/>
    <w:tmpl w:val="EF82F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31E2621F"/>
    <w:multiLevelType w:val="multilevel"/>
    <w:tmpl w:val="EF82F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nsid w:val="43D17151"/>
    <w:multiLevelType w:val="multilevel"/>
    <w:tmpl w:val="B29695E2"/>
    <w:lvl w:ilvl="0">
      <w:start w:val="1"/>
      <w:numFmt w:val="decimal"/>
      <w:lvlText w:val="%1."/>
      <w:lvlJc w:val="left"/>
      <w:pPr>
        <w:ind w:left="720" w:hanging="720"/>
      </w:pPr>
      <w:rPr>
        <w:b w:val="0"/>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57D1443B"/>
    <w:multiLevelType w:val="hybridMultilevel"/>
    <w:tmpl w:val="A9EA1DE8"/>
    <w:lvl w:ilvl="0" w:tplc="8264972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461825"/>
    <w:multiLevelType w:val="multilevel"/>
    <w:tmpl w:val="EF82F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nsid w:val="6A8E09AC"/>
    <w:multiLevelType w:val="hybridMultilevel"/>
    <w:tmpl w:val="8F4273A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6EE51C5B"/>
    <w:multiLevelType w:val="multilevel"/>
    <w:tmpl w:val="B29695E2"/>
    <w:lvl w:ilvl="0">
      <w:start w:val="1"/>
      <w:numFmt w:val="decimal"/>
      <w:lvlText w:val="%1."/>
      <w:lvlJc w:val="left"/>
      <w:pPr>
        <w:ind w:left="720" w:hanging="720"/>
      </w:pPr>
      <w:rPr>
        <w:b w:val="0"/>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
  </w:num>
  <w:num w:numId="2">
    <w:abstractNumId w:val="4"/>
  </w:num>
  <w:num w:numId="3">
    <w:abstractNumId w:val="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
    <w:abstractNumId w:val="0"/>
  </w:num>
  <w:num w:numId="5">
    <w:abstractNumId w:val="6"/>
  </w:num>
  <w:num w:numId="6">
    <w:abstractNumId w:val="1"/>
  </w:num>
  <w:num w:numId="7">
    <w:abstractNumId w:val="7"/>
  </w:num>
  <w:num w:numId="8">
    <w:abstractNumId w:val="9"/>
  </w:num>
  <w:num w:numId="9">
    <w:abstractNumId w:val="3"/>
  </w:num>
  <w:num w:numId="10">
    <w:abstractNumId w:val="1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044"/>
    <w:rsid w:val="00033838"/>
    <w:rsid w:val="00040562"/>
    <w:rsid w:val="000436A0"/>
    <w:rsid w:val="0008290A"/>
    <w:rsid w:val="00095F48"/>
    <w:rsid w:val="000B4E91"/>
    <w:rsid w:val="000C0690"/>
    <w:rsid w:val="000C5728"/>
    <w:rsid w:val="000F3A29"/>
    <w:rsid w:val="000F4750"/>
    <w:rsid w:val="00113989"/>
    <w:rsid w:val="001613AA"/>
    <w:rsid w:val="00167D61"/>
    <w:rsid w:val="00172410"/>
    <w:rsid w:val="00172BD4"/>
    <w:rsid w:val="001C73DA"/>
    <w:rsid w:val="001F0849"/>
    <w:rsid w:val="00242ADF"/>
    <w:rsid w:val="00245B7C"/>
    <w:rsid w:val="002510E3"/>
    <w:rsid w:val="0025661A"/>
    <w:rsid w:val="002725AD"/>
    <w:rsid w:val="00274A5E"/>
    <w:rsid w:val="002908F9"/>
    <w:rsid w:val="002C1FF8"/>
    <w:rsid w:val="002C3209"/>
    <w:rsid w:val="002E7F06"/>
    <w:rsid w:val="002F7D4B"/>
    <w:rsid w:val="00303D4A"/>
    <w:rsid w:val="00341BCC"/>
    <w:rsid w:val="00355F16"/>
    <w:rsid w:val="00370044"/>
    <w:rsid w:val="00383A36"/>
    <w:rsid w:val="00394FA6"/>
    <w:rsid w:val="00401353"/>
    <w:rsid w:val="00423638"/>
    <w:rsid w:val="00446290"/>
    <w:rsid w:val="0045195D"/>
    <w:rsid w:val="00452515"/>
    <w:rsid w:val="0046673D"/>
    <w:rsid w:val="004801A8"/>
    <w:rsid w:val="00495694"/>
    <w:rsid w:val="0049728A"/>
    <w:rsid w:val="004B0932"/>
    <w:rsid w:val="0050624C"/>
    <w:rsid w:val="0051689B"/>
    <w:rsid w:val="005256AE"/>
    <w:rsid w:val="0053536C"/>
    <w:rsid w:val="0054445B"/>
    <w:rsid w:val="00552615"/>
    <w:rsid w:val="00564BA7"/>
    <w:rsid w:val="005A0C09"/>
    <w:rsid w:val="00642FEA"/>
    <w:rsid w:val="0065730A"/>
    <w:rsid w:val="0068286D"/>
    <w:rsid w:val="006878B4"/>
    <w:rsid w:val="006D31B1"/>
    <w:rsid w:val="006E4987"/>
    <w:rsid w:val="007115C0"/>
    <w:rsid w:val="00770C7A"/>
    <w:rsid w:val="0078290E"/>
    <w:rsid w:val="00782D3A"/>
    <w:rsid w:val="007C2C52"/>
    <w:rsid w:val="008326E2"/>
    <w:rsid w:val="008374EB"/>
    <w:rsid w:val="00843DA5"/>
    <w:rsid w:val="00854AD4"/>
    <w:rsid w:val="00855F0B"/>
    <w:rsid w:val="00863042"/>
    <w:rsid w:val="008845A5"/>
    <w:rsid w:val="0089072A"/>
    <w:rsid w:val="008A3F39"/>
    <w:rsid w:val="008C27A5"/>
    <w:rsid w:val="008D6062"/>
    <w:rsid w:val="008E5F9E"/>
    <w:rsid w:val="009051FD"/>
    <w:rsid w:val="0091697A"/>
    <w:rsid w:val="00920720"/>
    <w:rsid w:val="00923ACB"/>
    <w:rsid w:val="009302A2"/>
    <w:rsid w:val="00933EA7"/>
    <w:rsid w:val="00950126"/>
    <w:rsid w:val="009511C5"/>
    <w:rsid w:val="00953465"/>
    <w:rsid w:val="00971141"/>
    <w:rsid w:val="009B27C1"/>
    <w:rsid w:val="009B383D"/>
    <w:rsid w:val="009E1D96"/>
    <w:rsid w:val="009F1993"/>
    <w:rsid w:val="009F50AE"/>
    <w:rsid w:val="00A05188"/>
    <w:rsid w:val="00A1149E"/>
    <w:rsid w:val="00A22DA2"/>
    <w:rsid w:val="00A26B00"/>
    <w:rsid w:val="00A31D00"/>
    <w:rsid w:val="00A554EB"/>
    <w:rsid w:val="00A668F1"/>
    <w:rsid w:val="00A6691D"/>
    <w:rsid w:val="00A7070C"/>
    <w:rsid w:val="00A72B47"/>
    <w:rsid w:val="00A95958"/>
    <w:rsid w:val="00AA7A32"/>
    <w:rsid w:val="00AB2D42"/>
    <w:rsid w:val="00AC38F1"/>
    <w:rsid w:val="00AD3BFE"/>
    <w:rsid w:val="00AF039C"/>
    <w:rsid w:val="00B424B8"/>
    <w:rsid w:val="00B45038"/>
    <w:rsid w:val="00B53F56"/>
    <w:rsid w:val="00B70D7A"/>
    <w:rsid w:val="00BD3177"/>
    <w:rsid w:val="00C16A9E"/>
    <w:rsid w:val="00C27BD3"/>
    <w:rsid w:val="00C66FFF"/>
    <w:rsid w:val="00C81CA8"/>
    <w:rsid w:val="00CA5D6D"/>
    <w:rsid w:val="00D414DC"/>
    <w:rsid w:val="00D46B6E"/>
    <w:rsid w:val="00D94FD9"/>
    <w:rsid w:val="00DD6197"/>
    <w:rsid w:val="00E1257E"/>
    <w:rsid w:val="00E215D1"/>
    <w:rsid w:val="00E317B4"/>
    <w:rsid w:val="00E74FEB"/>
    <w:rsid w:val="00E80ECE"/>
    <w:rsid w:val="00E86717"/>
    <w:rsid w:val="00E904C6"/>
    <w:rsid w:val="00E90D15"/>
    <w:rsid w:val="00E94E8F"/>
    <w:rsid w:val="00EA09B5"/>
    <w:rsid w:val="00EB1A76"/>
    <w:rsid w:val="00ED22E1"/>
    <w:rsid w:val="00EF40C3"/>
    <w:rsid w:val="00EF6984"/>
    <w:rsid w:val="00F011EF"/>
    <w:rsid w:val="00F20037"/>
    <w:rsid w:val="00F43836"/>
    <w:rsid w:val="00F763D4"/>
    <w:rsid w:val="00FA778B"/>
    <w:rsid w:val="00FC4BF0"/>
    <w:rsid w:val="00FD0916"/>
    <w:rsid w:val="00FD29C2"/>
    <w:rsid w:val="00FD2F75"/>
    <w:rsid w:val="00FD7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2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04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1CA8"/>
    <w:pPr>
      <w:tabs>
        <w:tab w:val="center" w:pos="4680"/>
        <w:tab w:val="right" w:pos="9360"/>
      </w:tabs>
    </w:pPr>
  </w:style>
  <w:style w:type="character" w:customStyle="1" w:styleId="HeaderChar">
    <w:name w:val="Header Char"/>
    <w:basedOn w:val="DefaultParagraphFont"/>
    <w:link w:val="Header"/>
    <w:uiPriority w:val="99"/>
    <w:rsid w:val="00C81CA8"/>
    <w:rPr>
      <w:rFonts w:ascii="Times New Roman" w:hAnsi="Times New Roman" w:cs="Times New Roman"/>
      <w:sz w:val="20"/>
      <w:szCs w:val="20"/>
    </w:rPr>
  </w:style>
  <w:style w:type="paragraph" w:styleId="Footer">
    <w:name w:val="footer"/>
    <w:basedOn w:val="Normal"/>
    <w:link w:val="FooterChar"/>
    <w:uiPriority w:val="99"/>
    <w:unhideWhenUsed/>
    <w:rsid w:val="00C81CA8"/>
    <w:pPr>
      <w:tabs>
        <w:tab w:val="center" w:pos="4680"/>
        <w:tab w:val="right" w:pos="9360"/>
      </w:tabs>
    </w:pPr>
  </w:style>
  <w:style w:type="character" w:customStyle="1" w:styleId="FooterChar">
    <w:name w:val="Footer Char"/>
    <w:basedOn w:val="DefaultParagraphFont"/>
    <w:link w:val="Footer"/>
    <w:uiPriority w:val="99"/>
    <w:rsid w:val="00C81CA8"/>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81CA8"/>
    <w:rPr>
      <w:rFonts w:ascii="Tahoma" w:hAnsi="Tahoma" w:cs="Tahoma"/>
      <w:sz w:val="16"/>
      <w:szCs w:val="16"/>
    </w:rPr>
  </w:style>
  <w:style w:type="character" w:customStyle="1" w:styleId="BalloonTextChar">
    <w:name w:val="Balloon Text Char"/>
    <w:basedOn w:val="DefaultParagraphFont"/>
    <w:link w:val="BalloonText"/>
    <w:uiPriority w:val="99"/>
    <w:semiHidden/>
    <w:rsid w:val="00C81CA8"/>
    <w:rPr>
      <w:rFonts w:ascii="Tahoma" w:hAnsi="Tahoma" w:cs="Tahoma"/>
      <w:sz w:val="16"/>
      <w:szCs w:val="16"/>
    </w:rPr>
  </w:style>
  <w:style w:type="paragraph" w:styleId="ListParagraph">
    <w:name w:val="List Paragraph"/>
    <w:basedOn w:val="Normal"/>
    <w:uiPriority w:val="34"/>
    <w:qFormat/>
    <w:rsid w:val="00033838"/>
    <w:pPr>
      <w:ind w:left="720"/>
      <w:contextualSpacing/>
    </w:pPr>
  </w:style>
  <w:style w:type="character" w:styleId="PageNumber">
    <w:name w:val="page number"/>
    <w:basedOn w:val="DefaultParagraphFont"/>
    <w:rsid w:val="00AB2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04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1CA8"/>
    <w:pPr>
      <w:tabs>
        <w:tab w:val="center" w:pos="4680"/>
        <w:tab w:val="right" w:pos="9360"/>
      </w:tabs>
    </w:pPr>
  </w:style>
  <w:style w:type="character" w:customStyle="1" w:styleId="HeaderChar">
    <w:name w:val="Header Char"/>
    <w:basedOn w:val="DefaultParagraphFont"/>
    <w:link w:val="Header"/>
    <w:uiPriority w:val="99"/>
    <w:rsid w:val="00C81CA8"/>
    <w:rPr>
      <w:rFonts w:ascii="Times New Roman" w:hAnsi="Times New Roman" w:cs="Times New Roman"/>
      <w:sz w:val="20"/>
      <w:szCs w:val="20"/>
    </w:rPr>
  </w:style>
  <w:style w:type="paragraph" w:styleId="Footer">
    <w:name w:val="footer"/>
    <w:basedOn w:val="Normal"/>
    <w:link w:val="FooterChar"/>
    <w:uiPriority w:val="99"/>
    <w:unhideWhenUsed/>
    <w:rsid w:val="00C81CA8"/>
    <w:pPr>
      <w:tabs>
        <w:tab w:val="center" w:pos="4680"/>
        <w:tab w:val="right" w:pos="9360"/>
      </w:tabs>
    </w:pPr>
  </w:style>
  <w:style w:type="character" w:customStyle="1" w:styleId="FooterChar">
    <w:name w:val="Footer Char"/>
    <w:basedOn w:val="DefaultParagraphFont"/>
    <w:link w:val="Footer"/>
    <w:uiPriority w:val="99"/>
    <w:rsid w:val="00C81CA8"/>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81CA8"/>
    <w:rPr>
      <w:rFonts w:ascii="Tahoma" w:hAnsi="Tahoma" w:cs="Tahoma"/>
      <w:sz w:val="16"/>
      <w:szCs w:val="16"/>
    </w:rPr>
  </w:style>
  <w:style w:type="character" w:customStyle="1" w:styleId="BalloonTextChar">
    <w:name w:val="Balloon Text Char"/>
    <w:basedOn w:val="DefaultParagraphFont"/>
    <w:link w:val="BalloonText"/>
    <w:uiPriority w:val="99"/>
    <w:semiHidden/>
    <w:rsid w:val="00C81CA8"/>
    <w:rPr>
      <w:rFonts w:ascii="Tahoma" w:hAnsi="Tahoma" w:cs="Tahoma"/>
      <w:sz w:val="16"/>
      <w:szCs w:val="16"/>
    </w:rPr>
  </w:style>
  <w:style w:type="paragraph" w:styleId="ListParagraph">
    <w:name w:val="List Paragraph"/>
    <w:basedOn w:val="Normal"/>
    <w:uiPriority w:val="34"/>
    <w:qFormat/>
    <w:rsid w:val="00033838"/>
    <w:pPr>
      <w:ind w:left="720"/>
      <w:contextualSpacing/>
    </w:pPr>
  </w:style>
  <w:style w:type="character" w:styleId="PageNumber">
    <w:name w:val="page number"/>
    <w:basedOn w:val="DefaultParagraphFont"/>
    <w:rsid w:val="00AB2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8097">
      <w:bodyDiv w:val="1"/>
      <w:marLeft w:val="0"/>
      <w:marRight w:val="0"/>
      <w:marTop w:val="0"/>
      <w:marBottom w:val="0"/>
      <w:divBdr>
        <w:top w:val="none" w:sz="0" w:space="0" w:color="auto"/>
        <w:left w:val="none" w:sz="0" w:space="0" w:color="auto"/>
        <w:bottom w:val="none" w:sz="0" w:space="0" w:color="auto"/>
        <w:right w:val="none" w:sz="0" w:space="0" w:color="auto"/>
      </w:divBdr>
    </w:div>
    <w:div w:id="957293288">
      <w:bodyDiv w:val="1"/>
      <w:marLeft w:val="0"/>
      <w:marRight w:val="0"/>
      <w:marTop w:val="0"/>
      <w:marBottom w:val="0"/>
      <w:divBdr>
        <w:top w:val="none" w:sz="0" w:space="0" w:color="auto"/>
        <w:left w:val="none" w:sz="0" w:space="0" w:color="auto"/>
        <w:bottom w:val="none" w:sz="0" w:space="0" w:color="auto"/>
        <w:right w:val="none" w:sz="0" w:space="0" w:color="auto"/>
      </w:divBdr>
    </w:div>
    <w:div w:id="1071807640">
      <w:bodyDiv w:val="1"/>
      <w:marLeft w:val="0"/>
      <w:marRight w:val="0"/>
      <w:marTop w:val="0"/>
      <w:marBottom w:val="0"/>
      <w:divBdr>
        <w:top w:val="none" w:sz="0" w:space="0" w:color="auto"/>
        <w:left w:val="none" w:sz="0" w:space="0" w:color="auto"/>
        <w:bottom w:val="none" w:sz="0" w:space="0" w:color="auto"/>
        <w:right w:val="none" w:sz="0" w:space="0" w:color="auto"/>
      </w:divBdr>
    </w:div>
    <w:div w:id="1244947235">
      <w:bodyDiv w:val="1"/>
      <w:marLeft w:val="0"/>
      <w:marRight w:val="0"/>
      <w:marTop w:val="0"/>
      <w:marBottom w:val="0"/>
      <w:divBdr>
        <w:top w:val="none" w:sz="0" w:space="0" w:color="auto"/>
        <w:left w:val="none" w:sz="0" w:space="0" w:color="auto"/>
        <w:bottom w:val="none" w:sz="0" w:space="0" w:color="auto"/>
        <w:right w:val="none" w:sz="0" w:space="0" w:color="auto"/>
      </w:divBdr>
    </w:div>
    <w:div w:id="1339850626">
      <w:bodyDiv w:val="1"/>
      <w:marLeft w:val="0"/>
      <w:marRight w:val="0"/>
      <w:marTop w:val="0"/>
      <w:marBottom w:val="0"/>
      <w:divBdr>
        <w:top w:val="none" w:sz="0" w:space="0" w:color="auto"/>
        <w:left w:val="none" w:sz="0" w:space="0" w:color="auto"/>
        <w:bottom w:val="none" w:sz="0" w:space="0" w:color="auto"/>
        <w:right w:val="none" w:sz="0" w:space="0" w:color="auto"/>
      </w:divBdr>
    </w:div>
    <w:div w:id="1518928238">
      <w:bodyDiv w:val="1"/>
      <w:marLeft w:val="0"/>
      <w:marRight w:val="0"/>
      <w:marTop w:val="0"/>
      <w:marBottom w:val="0"/>
      <w:divBdr>
        <w:top w:val="none" w:sz="0" w:space="0" w:color="auto"/>
        <w:left w:val="none" w:sz="0" w:space="0" w:color="auto"/>
        <w:bottom w:val="none" w:sz="0" w:space="0" w:color="auto"/>
        <w:right w:val="none" w:sz="0" w:space="0" w:color="auto"/>
      </w:divBdr>
    </w:div>
    <w:div w:id="1564214825">
      <w:bodyDiv w:val="1"/>
      <w:marLeft w:val="0"/>
      <w:marRight w:val="0"/>
      <w:marTop w:val="0"/>
      <w:marBottom w:val="0"/>
      <w:divBdr>
        <w:top w:val="none" w:sz="0" w:space="0" w:color="auto"/>
        <w:left w:val="none" w:sz="0" w:space="0" w:color="auto"/>
        <w:bottom w:val="none" w:sz="0" w:space="0" w:color="auto"/>
        <w:right w:val="none" w:sz="0" w:space="0" w:color="auto"/>
      </w:divBdr>
      <w:divsChild>
        <w:div w:id="405497015">
          <w:marLeft w:val="0"/>
          <w:marRight w:val="0"/>
          <w:marTop w:val="0"/>
          <w:marBottom w:val="0"/>
          <w:divBdr>
            <w:top w:val="none" w:sz="0" w:space="0" w:color="auto"/>
            <w:left w:val="none" w:sz="0" w:space="0" w:color="auto"/>
            <w:bottom w:val="none" w:sz="0" w:space="0" w:color="auto"/>
            <w:right w:val="none" w:sz="0" w:space="0" w:color="auto"/>
          </w:divBdr>
        </w:div>
      </w:divsChild>
    </w:div>
    <w:div w:id="1613318622">
      <w:bodyDiv w:val="1"/>
      <w:marLeft w:val="0"/>
      <w:marRight w:val="0"/>
      <w:marTop w:val="0"/>
      <w:marBottom w:val="0"/>
      <w:divBdr>
        <w:top w:val="none" w:sz="0" w:space="0" w:color="auto"/>
        <w:left w:val="none" w:sz="0" w:space="0" w:color="auto"/>
        <w:bottom w:val="none" w:sz="0" w:space="0" w:color="auto"/>
        <w:right w:val="none" w:sz="0" w:space="0" w:color="auto"/>
      </w:divBdr>
    </w:div>
    <w:div w:id="177231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EC695-1821-41CF-A45E-2A767E6D9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Miller</dc:creator>
  <cp:lastModifiedBy>Admin</cp:lastModifiedBy>
  <cp:revision>4</cp:revision>
  <cp:lastPrinted>2016-03-04T21:45:00Z</cp:lastPrinted>
  <dcterms:created xsi:type="dcterms:W3CDTF">2021-11-02T19:49:00Z</dcterms:created>
  <dcterms:modified xsi:type="dcterms:W3CDTF">2021-11-02T20:00:00Z</dcterms:modified>
</cp:coreProperties>
</file>