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35" w:rsidRDefault="00D93EFA" w:rsidP="00277135">
      <w:pPr>
        <w:jc w:val="center"/>
        <w:outlineLvl w:val="0"/>
        <w:rPr>
          <w:b/>
        </w:rPr>
      </w:pPr>
      <w:bookmarkStart w:id="0" w:name="_GoBack"/>
      <w:bookmarkEnd w:id="0"/>
      <w:r w:rsidRPr="003E4FB8">
        <w:rPr>
          <w:b/>
        </w:rPr>
        <w:t>Franktown Citizens Coalition Preliminary Input on CMP 2040 Update</w:t>
      </w:r>
    </w:p>
    <w:p w:rsidR="00277135" w:rsidRDefault="00277135" w:rsidP="00277135">
      <w:pPr>
        <w:jc w:val="center"/>
        <w:outlineLvl w:val="0"/>
        <w:rPr>
          <w:b/>
        </w:rPr>
      </w:pPr>
    </w:p>
    <w:p w:rsidR="00277135" w:rsidRPr="00277135" w:rsidRDefault="00277135" w:rsidP="00277135">
      <w:pPr>
        <w:jc w:val="center"/>
        <w:outlineLvl w:val="0"/>
        <w:rPr>
          <w:b/>
          <w:u w:val="single"/>
        </w:rPr>
      </w:pPr>
      <w:r w:rsidRPr="00277135">
        <w:rPr>
          <w:b/>
          <w:u w:val="single"/>
        </w:rPr>
        <w:t>Topics</w:t>
      </w:r>
    </w:p>
    <w:p w:rsidR="00277135" w:rsidRDefault="00D93EFA" w:rsidP="00277135">
      <w:pPr>
        <w:jc w:val="center"/>
        <w:outlineLvl w:val="0"/>
        <w:rPr>
          <w:b/>
        </w:rPr>
      </w:pPr>
      <w:r w:rsidRPr="003E4FB8">
        <w:rPr>
          <w:b/>
        </w:rPr>
        <w:t>Se</w:t>
      </w:r>
      <w:r w:rsidR="00277135">
        <w:rPr>
          <w:b/>
        </w:rPr>
        <w:t xml:space="preserve">ction </w:t>
      </w:r>
      <w:r w:rsidR="00864DDB">
        <w:rPr>
          <w:b/>
        </w:rPr>
        <w:t xml:space="preserve">8-Water Supply </w:t>
      </w:r>
    </w:p>
    <w:p w:rsidR="00D93EFA" w:rsidRDefault="00D93EFA" w:rsidP="00277135">
      <w:pPr>
        <w:jc w:val="center"/>
        <w:outlineLvl w:val="0"/>
        <w:rPr>
          <w:b/>
        </w:rPr>
      </w:pPr>
      <w:r w:rsidRPr="003E4FB8">
        <w:rPr>
          <w:b/>
        </w:rPr>
        <w:t xml:space="preserve">Section </w:t>
      </w:r>
      <w:r w:rsidR="00864DDB">
        <w:rPr>
          <w:b/>
        </w:rPr>
        <w:t>8</w:t>
      </w:r>
      <w:r w:rsidRPr="003E4FB8">
        <w:rPr>
          <w:b/>
        </w:rPr>
        <w:t xml:space="preserve">.1 – </w:t>
      </w:r>
      <w:r w:rsidR="00864DDB">
        <w:rPr>
          <w:b/>
        </w:rPr>
        <w:t>Prolong the life of water resources</w:t>
      </w:r>
    </w:p>
    <w:p w:rsidR="005C7A1C" w:rsidRDefault="005C7A1C" w:rsidP="00277135">
      <w:pPr>
        <w:jc w:val="center"/>
        <w:outlineLvl w:val="0"/>
        <w:rPr>
          <w:b/>
        </w:rPr>
      </w:pPr>
    </w:p>
    <w:p w:rsidR="005C7A1C" w:rsidRDefault="005C7A1C" w:rsidP="005C7A1C">
      <w:pPr>
        <w:rPr>
          <w:b/>
        </w:rPr>
      </w:pPr>
      <w:r>
        <w:t>The Franktown Citizens Coalition provides the following summary of our recommendations for modifying the Douglas County Comprehensive Master Plan for the 2040 CMP update related to Water.</w:t>
      </w:r>
      <w:r>
        <w:rPr>
          <w:b/>
        </w:rPr>
        <w:t xml:space="preserve"> </w:t>
      </w:r>
    </w:p>
    <w:p w:rsidR="000E5AF2" w:rsidRDefault="000E5AF2" w:rsidP="005C7A1C">
      <w:pPr>
        <w:ind w:left="1440"/>
        <w:jc w:val="center"/>
        <w:outlineLvl w:val="0"/>
        <w:rPr>
          <w:b/>
        </w:rPr>
      </w:pPr>
      <w:r>
        <w:rPr>
          <w:b/>
        </w:rPr>
        <w:t xml:space="preserve">Recommendations: </w:t>
      </w:r>
    </w:p>
    <w:p w:rsidR="000E5AF2" w:rsidRPr="000E5AF2" w:rsidRDefault="000E5AF2" w:rsidP="000E5AF2">
      <w:pPr>
        <w:autoSpaceDE w:val="0"/>
        <w:autoSpaceDN w:val="0"/>
        <w:adjustRightInd w:val="0"/>
        <w:rPr>
          <w:rFonts w:cs="LiberationSerif-Bold"/>
          <w:b/>
          <w:bCs/>
          <w:color w:val="000000"/>
        </w:rPr>
      </w:pPr>
      <w:bookmarkStart w:id="1" w:name="_Hlk514173339"/>
      <w:r w:rsidRPr="000E5AF2">
        <w:rPr>
          <w:rFonts w:cs="LiberationSerif-Bold"/>
          <w:b/>
          <w:bCs/>
          <w:color w:val="000000"/>
        </w:rPr>
        <w:t>GOAL 8-1</w:t>
      </w:r>
    </w:p>
    <w:p w:rsidR="000E5AF2" w:rsidRPr="000E5AF2" w:rsidRDefault="000E5AF2" w:rsidP="000E5AF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LiberationSerif-Bold"/>
          <w:b/>
          <w:bCs/>
          <w:color w:val="000000"/>
        </w:rPr>
      </w:pPr>
      <w:r w:rsidRPr="000E5AF2">
        <w:rPr>
          <w:rFonts w:cs="LiberationSerif-Bold"/>
          <w:b/>
          <w:bCs/>
          <w:color w:val="000000"/>
        </w:rPr>
        <w:t xml:space="preserve">Prolong </w:t>
      </w:r>
      <w:r w:rsidR="004C2A20">
        <w:rPr>
          <w:rFonts w:cs="LiberationSerif-Bold"/>
          <w:b/>
          <w:bCs/>
          <w:color w:val="000000"/>
        </w:rPr>
        <w:t xml:space="preserve">and protect the </w:t>
      </w:r>
      <w:r w:rsidRPr="000E5AF2">
        <w:rPr>
          <w:rFonts w:cs="LiberationSerif-Bold"/>
          <w:b/>
          <w:bCs/>
          <w:color w:val="000000"/>
        </w:rPr>
        <w:t xml:space="preserve">life of </w:t>
      </w:r>
      <w:r w:rsidR="004C2A20">
        <w:rPr>
          <w:rFonts w:cs="LiberationSerif-Bold"/>
          <w:b/>
          <w:bCs/>
          <w:color w:val="000000"/>
        </w:rPr>
        <w:t>all bedrock aquifer</w:t>
      </w:r>
      <w:r w:rsidRPr="000E5AF2">
        <w:rPr>
          <w:rFonts w:cs="LiberationSerif-Bold"/>
          <w:b/>
          <w:bCs/>
          <w:color w:val="000000"/>
        </w:rPr>
        <w:t xml:space="preserve"> water resources</w:t>
      </w:r>
      <w:r w:rsidR="004C2A20">
        <w:rPr>
          <w:rFonts w:cs="LiberationSerif-Bold"/>
          <w:b/>
          <w:bCs/>
          <w:color w:val="000000"/>
        </w:rPr>
        <w:t xml:space="preserve"> which include rural areas that depend on shallow aquifers: development planning should be sustainable and at densities and water usage that will preserve and prolong the life of the Dawson and Denver aquifers. </w:t>
      </w:r>
    </w:p>
    <w:p w:rsidR="000E5AF2" w:rsidRPr="000E5AF2" w:rsidRDefault="004C2A20" w:rsidP="000E5AF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LiberationSerif-Bold"/>
          <w:b/>
          <w:bCs/>
        </w:rPr>
      </w:pPr>
      <w:r>
        <w:rPr>
          <w:rFonts w:cs="LiberationSerif-Bold"/>
          <w:b/>
          <w:bCs/>
        </w:rPr>
        <w:t>In rural areas already zoned agricultural or RR, discourage developments denser than RR (1SFE/5 acres)</w:t>
      </w:r>
      <w:r w:rsidR="00F46ECC">
        <w:rPr>
          <w:rFonts w:cs="LiberationSerif-Bold"/>
          <w:b/>
          <w:bCs/>
        </w:rPr>
        <w:t>.  Maintain zoning, as zoned, to preserve aquifers under rural land.</w:t>
      </w:r>
      <w:r>
        <w:rPr>
          <w:rFonts w:cs="LiberationSerif-Bold"/>
          <w:b/>
          <w:bCs/>
        </w:rPr>
        <w:t xml:space="preserve"> </w:t>
      </w:r>
    </w:p>
    <w:p w:rsidR="000E5AF2" w:rsidRPr="004C2A20" w:rsidRDefault="000E5AF2" w:rsidP="000E5AF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LiberationSerif-Bold"/>
          <w:b/>
          <w:bCs/>
        </w:rPr>
      </w:pPr>
      <w:r w:rsidRPr="004C2A20">
        <w:rPr>
          <w:rFonts w:cs="LiberationSerif-Bold"/>
          <w:b/>
          <w:bCs/>
        </w:rPr>
        <w:t xml:space="preserve">Encourage establishment of conservation easements </w:t>
      </w:r>
      <w:r w:rsidR="004C2A20" w:rsidRPr="004C2A20">
        <w:rPr>
          <w:rFonts w:cs="LiberationSerif-Bold"/>
          <w:b/>
          <w:bCs/>
        </w:rPr>
        <w:t xml:space="preserve">county wide to </w:t>
      </w:r>
      <w:r w:rsidRPr="004C2A20">
        <w:rPr>
          <w:rFonts w:cs="LiberationSerif-Bold"/>
          <w:b/>
          <w:bCs/>
        </w:rPr>
        <w:t>reduce development</w:t>
      </w:r>
      <w:r w:rsidR="004C2A20" w:rsidRPr="004C2A20">
        <w:rPr>
          <w:rFonts w:cs="LiberationSerif-Bold"/>
          <w:b/>
          <w:bCs/>
        </w:rPr>
        <w:t xml:space="preserve"> pressure and preserve open spaces and water</w:t>
      </w:r>
    </w:p>
    <w:p w:rsidR="000E5AF2" w:rsidRPr="004C2A20" w:rsidRDefault="004C2A20" w:rsidP="000E5AF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LiberationSerif-Bold"/>
          <w:b/>
          <w:bCs/>
        </w:rPr>
      </w:pPr>
      <w:r w:rsidRPr="004C2A20">
        <w:rPr>
          <w:rFonts w:cs="LiberationSerif-Bold"/>
          <w:b/>
          <w:bCs/>
        </w:rPr>
        <w:t xml:space="preserve">Enter into public </w:t>
      </w:r>
      <w:r>
        <w:rPr>
          <w:rFonts w:cs="LiberationSerif-Bold"/>
          <w:b/>
          <w:bCs/>
        </w:rPr>
        <w:t xml:space="preserve">/ </w:t>
      </w:r>
      <w:r w:rsidRPr="004C2A20">
        <w:rPr>
          <w:rFonts w:cs="LiberationSerif-Bold"/>
          <w:b/>
          <w:bCs/>
        </w:rPr>
        <w:t xml:space="preserve">private partnerships to acquire </w:t>
      </w:r>
      <w:r w:rsidR="000E5AF2" w:rsidRPr="004C2A20">
        <w:rPr>
          <w:rFonts w:cs="LiberationSerif-Bold"/>
          <w:b/>
          <w:bCs/>
        </w:rPr>
        <w:t xml:space="preserve">lands </w:t>
      </w:r>
      <w:r w:rsidRPr="004C2A20">
        <w:rPr>
          <w:rFonts w:cs="LiberationSerif-Bold"/>
          <w:b/>
          <w:bCs/>
        </w:rPr>
        <w:t xml:space="preserve">and conversation easements for open space </w:t>
      </w:r>
    </w:p>
    <w:p w:rsidR="004C2A20" w:rsidRPr="004C2A20" w:rsidRDefault="004C2A20" w:rsidP="000E5AF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LiberationSerif-Bold"/>
          <w:b/>
          <w:bCs/>
        </w:rPr>
      </w:pPr>
      <w:r w:rsidRPr="004C2A20">
        <w:rPr>
          <w:rFonts w:cs="LiberationSerif-Bold"/>
          <w:b/>
          <w:bCs/>
        </w:rPr>
        <w:t>Pub</w:t>
      </w:r>
      <w:r>
        <w:rPr>
          <w:rFonts w:cs="LiberationSerif-Bold"/>
          <w:b/>
          <w:bCs/>
        </w:rPr>
        <w:t>l</w:t>
      </w:r>
      <w:r w:rsidRPr="004C2A20">
        <w:rPr>
          <w:rFonts w:cs="LiberationSerif-Bold"/>
          <w:b/>
          <w:bCs/>
        </w:rPr>
        <w:t>ic</w:t>
      </w:r>
      <w:r>
        <w:rPr>
          <w:rFonts w:cs="LiberationSerif-Bold"/>
          <w:b/>
          <w:bCs/>
        </w:rPr>
        <w:t>l</w:t>
      </w:r>
      <w:r w:rsidRPr="004C2A20">
        <w:rPr>
          <w:rFonts w:cs="LiberationSerif-Bold"/>
          <w:b/>
          <w:bCs/>
        </w:rPr>
        <w:t xml:space="preserve">y promote and provide education via Douglas Country websites on water conservation measures such as water saving landscaping (i.e. xeriscaping), </w:t>
      </w:r>
      <w:r w:rsidR="00265BBB">
        <w:rPr>
          <w:rFonts w:cs="LiberationSerif-Bold"/>
          <w:b/>
          <w:bCs/>
        </w:rPr>
        <w:t xml:space="preserve">water saving </w:t>
      </w:r>
      <w:r w:rsidRPr="004C2A20">
        <w:rPr>
          <w:rFonts w:cs="LiberationSerif-Bold"/>
          <w:b/>
          <w:bCs/>
        </w:rPr>
        <w:t xml:space="preserve">plumbing fixtures and provide incentives for saving water, </w:t>
      </w:r>
      <w:r w:rsidR="00265BBB">
        <w:rPr>
          <w:rFonts w:cs="LiberationSerif-Bold"/>
          <w:b/>
          <w:bCs/>
        </w:rPr>
        <w:t xml:space="preserve">with </w:t>
      </w:r>
      <w:r w:rsidRPr="004C2A20">
        <w:rPr>
          <w:rFonts w:cs="LiberationSerif-Bold"/>
          <w:b/>
          <w:bCs/>
        </w:rPr>
        <w:t xml:space="preserve">disincentives for water waste </w:t>
      </w:r>
    </w:p>
    <w:p w:rsidR="005C7A1C" w:rsidRPr="00265BBB" w:rsidRDefault="00265BBB" w:rsidP="00A1311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LiberationSerif-Bold"/>
          <w:b/>
          <w:bCs/>
        </w:rPr>
      </w:pPr>
      <w:r w:rsidRPr="00265BBB">
        <w:rPr>
          <w:rFonts w:cs="LiberationSerif-Bold"/>
          <w:b/>
          <w:bCs/>
        </w:rPr>
        <w:t xml:space="preserve">Work in conjunction with DC water suppliers and create a policy guidance in the CMP that carefully balances development with water resources and prevents rezoning in rural areas to protect our water. </w:t>
      </w:r>
      <w:r w:rsidR="005C7A1C" w:rsidRPr="00265BBB">
        <w:rPr>
          <w:rFonts w:cs="LiberationSerif-Bold"/>
          <w:b/>
          <w:bCs/>
        </w:rPr>
        <w:t xml:space="preserve">  </w:t>
      </w:r>
      <w:r w:rsidRPr="00265BBB">
        <w:rPr>
          <w:rFonts w:cs="LiberationSerif-Bold"/>
          <w:b/>
          <w:bCs/>
        </w:rPr>
        <w:t xml:space="preserve">Accomplish this by </w:t>
      </w:r>
    </w:p>
    <w:p w:rsidR="00265BBB" w:rsidRDefault="00265BBB" w:rsidP="00265BBB">
      <w:pPr>
        <w:autoSpaceDE w:val="0"/>
        <w:autoSpaceDN w:val="0"/>
        <w:adjustRightInd w:val="0"/>
        <w:ind w:left="1440"/>
        <w:rPr>
          <w:rFonts w:cs="LiberationSerif-Bold"/>
          <w:b/>
          <w:bCs/>
        </w:rPr>
      </w:pPr>
      <w:r w:rsidRPr="00265BBB">
        <w:rPr>
          <w:rFonts w:cs="LiberationSerif-Bold"/>
          <w:b/>
          <w:bCs/>
        </w:rPr>
        <w:t xml:space="preserve">      forming a partnership with the </w:t>
      </w:r>
      <w:r>
        <w:rPr>
          <w:rFonts w:cs="LiberationSerif-Bold"/>
          <w:b/>
          <w:bCs/>
        </w:rPr>
        <w:t>Colorado S</w:t>
      </w:r>
      <w:r w:rsidRPr="00265BBB">
        <w:rPr>
          <w:rFonts w:cs="LiberationSerif-Bold"/>
          <w:b/>
          <w:bCs/>
        </w:rPr>
        <w:t xml:space="preserve">tate </w:t>
      </w:r>
      <w:r>
        <w:rPr>
          <w:rFonts w:cs="LiberationSerif-Bold"/>
          <w:b/>
          <w:bCs/>
        </w:rPr>
        <w:t>W</w:t>
      </w:r>
      <w:r w:rsidRPr="00265BBB">
        <w:rPr>
          <w:rFonts w:cs="LiberationSerif-Bold"/>
          <w:b/>
          <w:bCs/>
        </w:rPr>
        <w:t xml:space="preserve">ater </w:t>
      </w:r>
      <w:r>
        <w:rPr>
          <w:rFonts w:cs="LiberationSerif-Bold"/>
          <w:b/>
          <w:bCs/>
        </w:rPr>
        <w:t>E</w:t>
      </w:r>
      <w:r w:rsidRPr="00265BBB">
        <w:rPr>
          <w:rFonts w:cs="LiberationSerif-Bold"/>
          <w:b/>
          <w:bCs/>
        </w:rPr>
        <w:t xml:space="preserve">ngineer to share </w:t>
      </w:r>
      <w:r>
        <w:rPr>
          <w:rFonts w:cs="LiberationSerif-Bold"/>
          <w:b/>
          <w:bCs/>
        </w:rPr>
        <w:t xml:space="preserve">  </w:t>
      </w:r>
    </w:p>
    <w:p w:rsidR="00265BBB" w:rsidRDefault="00265BBB" w:rsidP="00265BBB">
      <w:pPr>
        <w:autoSpaceDE w:val="0"/>
        <w:autoSpaceDN w:val="0"/>
        <w:adjustRightInd w:val="0"/>
        <w:ind w:left="1440"/>
        <w:rPr>
          <w:rFonts w:cs="LiberationSerif-Bold"/>
          <w:b/>
          <w:bCs/>
        </w:rPr>
      </w:pPr>
      <w:r>
        <w:rPr>
          <w:rFonts w:cs="LiberationSerif-Bold"/>
          <w:b/>
          <w:bCs/>
        </w:rPr>
        <w:t xml:space="preserve">      </w:t>
      </w:r>
      <w:r w:rsidRPr="00265BBB">
        <w:rPr>
          <w:rFonts w:cs="LiberationSerif-Bold"/>
          <w:b/>
          <w:bCs/>
        </w:rPr>
        <w:t>information and promote further study of DC water resources and the</w:t>
      </w:r>
      <w:r w:rsidR="0005693B">
        <w:rPr>
          <w:rFonts w:cs="LiberationSerif-Bold"/>
          <w:b/>
          <w:bCs/>
        </w:rPr>
        <w:t xml:space="preserve"> </w:t>
      </w:r>
      <w:r w:rsidRPr="00265BBB">
        <w:rPr>
          <w:rFonts w:cs="LiberationSerif-Bold"/>
          <w:b/>
          <w:bCs/>
        </w:rPr>
        <w:t xml:space="preserve"> </w:t>
      </w:r>
      <w:r>
        <w:rPr>
          <w:rFonts w:cs="LiberationSerif-Bold"/>
          <w:b/>
          <w:bCs/>
        </w:rPr>
        <w:t xml:space="preserve"> </w:t>
      </w:r>
    </w:p>
    <w:p w:rsidR="005C7A1C" w:rsidRPr="00265BBB" w:rsidRDefault="00265BBB" w:rsidP="00265BBB">
      <w:pPr>
        <w:autoSpaceDE w:val="0"/>
        <w:autoSpaceDN w:val="0"/>
        <w:adjustRightInd w:val="0"/>
        <w:ind w:left="1440"/>
        <w:rPr>
          <w:rFonts w:cs="LiberationSerif-Bold"/>
          <w:b/>
          <w:bCs/>
        </w:rPr>
      </w:pPr>
      <w:r>
        <w:rPr>
          <w:rFonts w:cs="LiberationSerif-Bold"/>
          <w:b/>
          <w:bCs/>
        </w:rPr>
        <w:t xml:space="preserve">     </w:t>
      </w:r>
      <w:r w:rsidRPr="00265BBB">
        <w:rPr>
          <w:rFonts w:cs="LiberationSerif-Bold"/>
          <w:b/>
          <w:bCs/>
        </w:rPr>
        <w:t xml:space="preserve">depletion  </w:t>
      </w:r>
      <w:r w:rsidR="005C7A1C" w:rsidRPr="00265BBB">
        <w:rPr>
          <w:rFonts w:cs="LiberationSerif-Bold"/>
          <w:b/>
          <w:bCs/>
        </w:rPr>
        <w:t xml:space="preserve">  </w:t>
      </w:r>
    </w:p>
    <w:p w:rsidR="005C7A1C" w:rsidRPr="00FF2FA3" w:rsidRDefault="005C7A1C" w:rsidP="005C7A1C">
      <w:pPr>
        <w:autoSpaceDE w:val="0"/>
        <w:autoSpaceDN w:val="0"/>
        <w:adjustRightInd w:val="0"/>
        <w:rPr>
          <w:rFonts w:cs="LiberationSerif-Bold"/>
          <w:b/>
          <w:bCs/>
        </w:rPr>
      </w:pPr>
      <w:r w:rsidRPr="00FF2FA3">
        <w:rPr>
          <w:rFonts w:cs="LiberationSerif-Bold"/>
          <w:b/>
          <w:bCs/>
        </w:rPr>
        <w:t xml:space="preserve">GOAL 8-2 (NEW) </w:t>
      </w:r>
    </w:p>
    <w:bookmarkEnd w:id="1"/>
    <w:p w:rsidR="00B058D4" w:rsidRPr="00FF2FA3" w:rsidRDefault="00FF2FA3" w:rsidP="005061CA">
      <w:pPr>
        <w:pStyle w:val="ListParagraph"/>
        <w:numPr>
          <w:ilvl w:val="0"/>
          <w:numId w:val="7"/>
        </w:numPr>
        <w:shd w:val="clear" w:color="auto" w:fill="FFFFFF"/>
        <w:rPr>
          <w:rFonts w:cs="Arial"/>
          <w:color w:val="222222"/>
        </w:rPr>
      </w:pPr>
      <w:r w:rsidRPr="00FF2FA3">
        <w:rPr>
          <w:rFonts w:cs="Arial"/>
          <w:b/>
          <w:bCs/>
          <w:color w:val="222222"/>
        </w:rPr>
        <w:t xml:space="preserve">DC to evaluate </w:t>
      </w:r>
      <w:r w:rsidR="00B058D4" w:rsidRPr="00FF2FA3">
        <w:rPr>
          <w:rFonts w:cs="Arial"/>
          <w:b/>
          <w:bCs/>
          <w:color w:val="222222"/>
        </w:rPr>
        <w:t>the need for a cost/benefit analysis of the cost of a sustainable water supply vs. loss of revenue due to lack of water (time phased</w:t>
      </w:r>
      <w:r>
        <w:rPr>
          <w:rFonts w:cs="Arial"/>
          <w:b/>
          <w:bCs/>
          <w:color w:val="222222"/>
        </w:rPr>
        <w:t>)</w:t>
      </w:r>
      <w:r w:rsidRPr="00FF2FA3">
        <w:rPr>
          <w:rFonts w:cs="Arial"/>
          <w:b/>
          <w:bCs/>
          <w:color w:val="222222"/>
        </w:rPr>
        <w:t xml:space="preserve"> and consider </w:t>
      </w:r>
      <w:r w:rsidR="00B058D4" w:rsidRPr="00FF2FA3">
        <w:rPr>
          <w:rFonts w:cs="Arial"/>
          <w:b/>
          <w:bCs/>
          <w:color w:val="222222"/>
        </w:rPr>
        <w:t>a</w:t>
      </w:r>
      <w:r>
        <w:rPr>
          <w:rFonts w:cs="Arial"/>
          <w:b/>
          <w:bCs/>
          <w:color w:val="222222"/>
        </w:rPr>
        <w:t xml:space="preserve"> recommendation for a</w:t>
      </w:r>
      <w:r w:rsidR="00B058D4" w:rsidRPr="00FF2FA3">
        <w:rPr>
          <w:rFonts w:cs="Arial"/>
          <w:b/>
          <w:bCs/>
          <w:color w:val="222222"/>
        </w:rPr>
        <w:t>n automated system to monitor aquifer depletion and rate of failed wells.</w:t>
      </w:r>
      <w:r w:rsidRPr="00FF2FA3">
        <w:rPr>
          <w:rFonts w:cs="Arial"/>
          <w:b/>
          <w:bCs/>
          <w:color w:val="222222"/>
        </w:rPr>
        <w:t xml:space="preserve"> </w:t>
      </w:r>
      <w:r w:rsidR="00B058D4" w:rsidRPr="00FF2FA3">
        <w:rPr>
          <w:rFonts w:cs="Arial"/>
          <w:b/>
          <w:bCs/>
          <w:color w:val="FF0000"/>
        </w:rPr>
        <w:t> </w:t>
      </w:r>
    </w:p>
    <w:p w:rsidR="000E5AF2" w:rsidRPr="00FF2FA3" w:rsidRDefault="000E5AF2" w:rsidP="005C7A1C">
      <w:pPr>
        <w:ind w:left="1440"/>
        <w:jc w:val="center"/>
        <w:outlineLvl w:val="0"/>
        <w:rPr>
          <w:b/>
          <w:color w:val="FF0000"/>
        </w:rPr>
      </w:pPr>
    </w:p>
    <w:p w:rsidR="00003341" w:rsidRPr="00003341" w:rsidRDefault="00003341" w:rsidP="00003341">
      <w:pPr>
        <w:autoSpaceDE w:val="0"/>
        <w:autoSpaceDN w:val="0"/>
        <w:adjustRightInd w:val="0"/>
        <w:rPr>
          <w:rFonts w:cs="LiberationSerif"/>
        </w:rPr>
      </w:pPr>
      <w:r w:rsidRPr="00003341">
        <w:rPr>
          <w:rFonts w:cs="LiberationSerif"/>
        </w:rPr>
        <w:t>Sustainable water plans are crucial for growth or development plan</w:t>
      </w:r>
      <w:r>
        <w:rPr>
          <w:rFonts w:cs="LiberationSerif"/>
        </w:rPr>
        <w:t>s</w:t>
      </w:r>
      <w:r w:rsidRPr="00003341">
        <w:rPr>
          <w:rFonts w:cs="LiberationSerif"/>
        </w:rPr>
        <w:t>. Water is an ultimate constraint on Douglas County (DC) and Colorado growth. We have been operating under the assumption since 1969 (</w:t>
      </w:r>
      <w:r>
        <w:rPr>
          <w:rFonts w:cs="LiberationSerif"/>
        </w:rPr>
        <w:t xml:space="preserve">The </w:t>
      </w:r>
      <w:r w:rsidRPr="00003341">
        <w:rPr>
          <w:rFonts w:cs="LiberationSerif"/>
        </w:rPr>
        <w:t>Water Rights Determination and Administration Act of 1969</w:t>
      </w:r>
      <w:r>
        <w:rPr>
          <w:rFonts w:cs="LiberationSerif"/>
        </w:rPr>
        <w:t xml:space="preserve">) </w:t>
      </w:r>
      <w:r w:rsidRPr="00003341">
        <w:rPr>
          <w:rFonts w:cs="LiberationSerif"/>
        </w:rPr>
        <w:t xml:space="preserve">that our aquifers will last 100 years, but after 49 years many studies suggest aquifer life is substantially less than that. </w:t>
      </w:r>
    </w:p>
    <w:p w:rsidR="00003341" w:rsidRDefault="00003341" w:rsidP="00003341">
      <w:pPr>
        <w:autoSpaceDE w:val="0"/>
        <w:autoSpaceDN w:val="0"/>
        <w:adjustRightInd w:val="0"/>
        <w:rPr>
          <w:rFonts w:ascii="LiberationSerif" w:hAnsi="LiberationSerif" w:cs="LiberationSerif"/>
          <w:color w:val="D32B2B"/>
          <w:sz w:val="30"/>
          <w:szCs w:val="30"/>
        </w:rPr>
      </w:pPr>
    </w:p>
    <w:p w:rsidR="00003341" w:rsidRPr="0016080D" w:rsidRDefault="00003341" w:rsidP="0016080D">
      <w:pPr>
        <w:pStyle w:val="PlainText"/>
        <w:rPr>
          <w:rFonts w:asciiTheme="minorHAnsi" w:hAnsiTheme="minorHAnsi"/>
          <w:sz w:val="24"/>
          <w:szCs w:val="24"/>
        </w:rPr>
      </w:pPr>
      <w:r w:rsidRPr="0016080D">
        <w:rPr>
          <w:rFonts w:asciiTheme="minorHAnsi" w:hAnsiTheme="minorHAnsi" w:cs="LiberationSerif"/>
          <w:sz w:val="24"/>
          <w:szCs w:val="24"/>
        </w:rPr>
        <w:t xml:space="preserve">The residents of Douglas County rely primarily on underground aquifers </w:t>
      </w:r>
      <w:r w:rsidR="0016080D">
        <w:rPr>
          <w:rFonts w:asciiTheme="minorHAnsi" w:hAnsiTheme="minorHAnsi" w:cs="LiberationSerif"/>
          <w:sz w:val="24"/>
          <w:szCs w:val="24"/>
        </w:rPr>
        <w:t xml:space="preserve">which </w:t>
      </w:r>
      <w:r w:rsidRPr="0016080D">
        <w:rPr>
          <w:rFonts w:asciiTheme="minorHAnsi" w:hAnsiTheme="minorHAnsi" w:cs="LiberationSerif"/>
          <w:sz w:val="24"/>
          <w:szCs w:val="24"/>
        </w:rPr>
        <w:t>consists of four aquifers</w:t>
      </w:r>
      <w:r w:rsidR="0016080D">
        <w:rPr>
          <w:rFonts w:asciiTheme="minorHAnsi" w:hAnsiTheme="minorHAnsi" w:cs="LiberationSerif"/>
          <w:sz w:val="24"/>
          <w:szCs w:val="24"/>
        </w:rPr>
        <w:t xml:space="preserve">: </w:t>
      </w:r>
      <w:r w:rsidRPr="0016080D">
        <w:rPr>
          <w:rFonts w:asciiTheme="minorHAnsi" w:hAnsiTheme="minorHAnsi" w:cs="LiberationSerif"/>
          <w:sz w:val="24"/>
          <w:szCs w:val="24"/>
        </w:rPr>
        <w:t>Dawson, Denver, Arapahoe, Laramie-Fox Hills</w:t>
      </w:r>
      <w:r w:rsidR="0016080D">
        <w:rPr>
          <w:rFonts w:asciiTheme="minorHAnsi" w:hAnsiTheme="minorHAnsi" w:cs="LiberationSerif"/>
          <w:sz w:val="24"/>
          <w:szCs w:val="24"/>
        </w:rPr>
        <w:t xml:space="preserve"> which are </w:t>
      </w:r>
      <w:r w:rsidRPr="0016080D">
        <w:rPr>
          <w:rFonts w:asciiTheme="minorHAnsi" w:hAnsiTheme="minorHAnsi" w:cs="LiberationSerif"/>
          <w:sz w:val="24"/>
          <w:szCs w:val="24"/>
        </w:rPr>
        <w:t>contained in sand and permeable sandstone, separated by layers of impermeable bedrock. The Dawson aquifer is accessible by private wells</w:t>
      </w:r>
      <w:r w:rsidR="0016080D">
        <w:rPr>
          <w:rFonts w:asciiTheme="minorHAnsi" w:hAnsiTheme="minorHAnsi" w:cs="LiberationSerif"/>
          <w:sz w:val="24"/>
          <w:szCs w:val="24"/>
        </w:rPr>
        <w:t xml:space="preserve">. If </w:t>
      </w:r>
      <w:r w:rsidR="0016080D" w:rsidRPr="0016080D">
        <w:rPr>
          <w:rFonts w:asciiTheme="minorHAnsi" w:hAnsiTheme="minorHAnsi"/>
          <w:sz w:val="24"/>
          <w:szCs w:val="24"/>
        </w:rPr>
        <w:t xml:space="preserve">both First and Second Dawson are included together, </w:t>
      </w:r>
      <w:r w:rsidR="0016080D">
        <w:rPr>
          <w:rFonts w:asciiTheme="minorHAnsi" w:hAnsiTheme="minorHAnsi"/>
          <w:sz w:val="24"/>
          <w:szCs w:val="24"/>
        </w:rPr>
        <w:t xml:space="preserve">they </w:t>
      </w:r>
      <w:r w:rsidR="0016080D" w:rsidRPr="0016080D">
        <w:rPr>
          <w:rFonts w:asciiTheme="minorHAnsi" w:hAnsiTheme="minorHAnsi"/>
          <w:sz w:val="24"/>
          <w:szCs w:val="24"/>
        </w:rPr>
        <w:t xml:space="preserve">run approximately </w:t>
      </w:r>
      <w:r w:rsidR="005F3045" w:rsidRPr="0016080D">
        <w:rPr>
          <w:rFonts w:asciiTheme="minorHAnsi" w:hAnsiTheme="minorHAnsi"/>
          <w:sz w:val="24"/>
          <w:szCs w:val="24"/>
        </w:rPr>
        <w:t>750-foot</w:t>
      </w:r>
      <w:r w:rsidR="0016080D" w:rsidRPr="0016080D">
        <w:rPr>
          <w:rFonts w:asciiTheme="minorHAnsi" w:hAnsiTheme="minorHAnsi"/>
          <w:sz w:val="24"/>
          <w:szCs w:val="24"/>
        </w:rPr>
        <w:t xml:space="preserve"> depths in </w:t>
      </w:r>
      <w:r w:rsidR="0016080D">
        <w:rPr>
          <w:rFonts w:asciiTheme="minorHAnsi" w:hAnsiTheme="minorHAnsi"/>
          <w:sz w:val="24"/>
          <w:szCs w:val="24"/>
        </w:rPr>
        <w:t xml:space="preserve">various </w:t>
      </w:r>
      <w:r w:rsidR="0016080D" w:rsidRPr="0016080D">
        <w:rPr>
          <w:rFonts w:asciiTheme="minorHAnsi" w:hAnsiTheme="minorHAnsi"/>
          <w:sz w:val="24"/>
          <w:szCs w:val="24"/>
        </w:rPr>
        <w:t xml:space="preserve">places. </w:t>
      </w:r>
      <w:r w:rsidR="0016080D">
        <w:rPr>
          <w:rFonts w:asciiTheme="minorHAnsi" w:hAnsiTheme="minorHAnsi"/>
          <w:sz w:val="24"/>
          <w:szCs w:val="24"/>
        </w:rPr>
        <w:t xml:space="preserve"> </w:t>
      </w:r>
    </w:p>
    <w:p w:rsidR="0016080D" w:rsidRPr="0016080D" w:rsidRDefault="0016080D" w:rsidP="0016080D">
      <w:pPr>
        <w:autoSpaceDE w:val="0"/>
        <w:autoSpaceDN w:val="0"/>
        <w:adjustRightInd w:val="0"/>
        <w:rPr>
          <w:rFonts w:ascii="LiberationSerif" w:hAnsi="LiberationSerif" w:cs="LiberationSerif"/>
          <w:sz w:val="30"/>
          <w:szCs w:val="30"/>
        </w:rPr>
      </w:pPr>
    </w:p>
    <w:p w:rsidR="00003341" w:rsidRPr="003066CD" w:rsidRDefault="0016080D" w:rsidP="00003341">
      <w:pPr>
        <w:autoSpaceDE w:val="0"/>
        <w:autoSpaceDN w:val="0"/>
        <w:adjustRightInd w:val="0"/>
      </w:pPr>
      <w:r w:rsidRPr="003066CD">
        <w:rPr>
          <w:rFonts w:cs="LiberationSerif"/>
        </w:rPr>
        <w:t>Although i</w:t>
      </w:r>
      <w:r w:rsidR="00FF2FA3">
        <w:rPr>
          <w:rFonts w:cs="LiberationSerif"/>
        </w:rPr>
        <w:t>t</w:t>
      </w:r>
      <w:r w:rsidRPr="003066CD">
        <w:rPr>
          <w:rFonts w:cs="LiberationSerif"/>
        </w:rPr>
        <w:t xml:space="preserve"> may be noted that aq</w:t>
      </w:r>
      <w:r w:rsidR="00003341" w:rsidRPr="003066CD">
        <w:t xml:space="preserve">uifers </w:t>
      </w:r>
      <w:r w:rsidRPr="003066CD">
        <w:t>are</w:t>
      </w:r>
      <w:r w:rsidR="00003341" w:rsidRPr="003066CD">
        <w:t xml:space="preserve"> replenishable, and </w:t>
      </w:r>
      <w:r w:rsidRPr="003066CD">
        <w:t>are</w:t>
      </w:r>
      <w:r w:rsidR="00003341" w:rsidRPr="003066CD">
        <w:t xml:space="preserve"> constantly recharged</w:t>
      </w:r>
      <w:r w:rsidRPr="003066CD">
        <w:t xml:space="preserve">, the </w:t>
      </w:r>
      <w:r w:rsidR="00003341" w:rsidRPr="003066CD">
        <w:t>problem is the recharging is falling behind the demands being made on them. In general (with some very exceptional individual wells), th</w:t>
      </w:r>
      <w:r w:rsidRPr="003066CD">
        <w:t xml:space="preserve">is relates to </w:t>
      </w:r>
      <w:r w:rsidR="00003341" w:rsidRPr="003066CD">
        <w:t xml:space="preserve">every aquifer everywhere development is taking place. </w:t>
      </w:r>
    </w:p>
    <w:p w:rsidR="0016080D" w:rsidRPr="003066CD" w:rsidRDefault="0016080D" w:rsidP="00003341">
      <w:pPr>
        <w:autoSpaceDE w:val="0"/>
        <w:autoSpaceDN w:val="0"/>
        <w:adjustRightInd w:val="0"/>
        <w:rPr>
          <w:rFonts w:cs="LiberationSerif"/>
        </w:rPr>
      </w:pPr>
    </w:p>
    <w:p w:rsidR="00FF2FA3" w:rsidRDefault="0016080D" w:rsidP="00FF2FA3">
      <w:pPr>
        <w:autoSpaceDE w:val="0"/>
        <w:autoSpaceDN w:val="0"/>
        <w:adjustRightInd w:val="0"/>
        <w:rPr>
          <w:rFonts w:ascii="Calibri" w:hAnsi="Calibri" w:cs="Calibri"/>
        </w:rPr>
      </w:pPr>
      <w:r w:rsidRPr="003066CD">
        <w:rPr>
          <w:rFonts w:cs="LiberationSerif"/>
        </w:rPr>
        <w:t>T</w:t>
      </w:r>
      <w:r w:rsidR="00003341" w:rsidRPr="003066CD">
        <w:rPr>
          <w:rFonts w:cs="LiberationSerif"/>
        </w:rPr>
        <w:t>he Denver and deeper aquifers require deeper (</w:t>
      </w:r>
      <w:r w:rsidRPr="003066CD">
        <w:rPr>
          <w:rFonts w:cs="LiberationSerif"/>
        </w:rPr>
        <w:t>more</w:t>
      </w:r>
      <w:r w:rsidR="00003341" w:rsidRPr="003066CD">
        <w:rPr>
          <w:rFonts w:cs="LiberationSerif"/>
        </w:rPr>
        <w:t xml:space="preserve"> expensive)</w:t>
      </w:r>
      <w:r w:rsidR="005C7A1C">
        <w:rPr>
          <w:rFonts w:cs="LiberationSerif"/>
        </w:rPr>
        <w:t xml:space="preserve"> </w:t>
      </w:r>
      <w:r w:rsidR="005F3045" w:rsidRPr="003066CD">
        <w:rPr>
          <w:rFonts w:cs="LiberationSerif"/>
        </w:rPr>
        <w:t>wells and</w:t>
      </w:r>
      <w:r w:rsidR="00003341" w:rsidRPr="003066CD">
        <w:rPr>
          <w:rFonts w:cs="LiberationSerif"/>
        </w:rPr>
        <w:t xml:space="preserve"> are used by major municipalities and developments. The Denver Basin Aquifers have been an economical and quality source of fresh water for a growing community. The water permeates sandstone and scientists are not able to predict the behavior of the aquifer as it depletes.</w:t>
      </w:r>
      <w:r w:rsidR="003066CD">
        <w:rPr>
          <w:rFonts w:cs="LiberationSerif"/>
        </w:rPr>
        <w:t xml:space="preserve"> W</w:t>
      </w:r>
      <w:r w:rsidR="00003341" w:rsidRPr="003066CD">
        <w:rPr>
          <w:rFonts w:cs="LiberationSerif"/>
        </w:rPr>
        <w:t>ell monitoring data indicates that well production volumes and aquifer water levels are declining. The Colorado Division of Water Resources</w:t>
      </w:r>
      <w:r w:rsidR="003066CD" w:rsidRPr="003066CD">
        <w:rPr>
          <w:rFonts w:cs="LiberationSerif"/>
        </w:rPr>
        <w:t xml:space="preserve"> (</w:t>
      </w:r>
      <w:r w:rsidR="00003341" w:rsidRPr="003066CD">
        <w:rPr>
          <w:rFonts w:cs="LiberationSerif"/>
        </w:rPr>
        <w:t>State Engineer's Office</w:t>
      </w:r>
      <w:r w:rsidR="003066CD" w:rsidRPr="003066CD">
        <w:rPr>
          <w:rFonts w:cs="LiberationSerif"/>
        </w:rPr>
        <w:t>)</w:t>
      </w:r>
      <w:r w:rsidR="00003341" w:rsidRPr="003066CD">
        <w:rPr>
          <w:rFonts w:cs="LiberationSerif"/>
        </w:rPr>
        <w:t xml:space="preserve"> </w:t>
      </w:r>
      <w:r w:rsidRPr="003066CD">
        <w:rPr>
          <w:rFonts w:cs="LiberationSerif"/>
        </w:rPr>
        <w:t xml:space="preserve">has </w:t>
      </w:r>
      <w:r w:rsidR="00003341" w:rsidRPr="003066CD">
        <w:rPr>
          <w:rFonts w:cs="LiberationSerif"/>
        </w:rPr>
        <w:t xml:space="preserve">resources, data and reports </w:t>
      </w:r>
      <w:r w:rsidR="003066CD" w:rsidRPr="003066CD">
        <w:rPr>
          <w:rFonts w:cs="LiberationSerif"/>
        </w:rPr>
        <w:t>regarding</w:t>
      </w:r>
      <w:r w:rsidR="00003341" w:rsidRPr="003066CD">
        <w:rPr>
          <w:rFonts w:cs="LiberationSerif"/>
        </w:rPr>
        <w:t xml:space="preserve"> the Denver Basin Aquifers</w:t>
      </w:r>
      <w:r w:rsidR="003066CD" w:rsidRPr="003066CD">
        <w:rPr>
          <w:rFonts w:cs="LiberationSerif"/>
        </w:rPr>
        <w:t xml:space="preserve"> which can be </w:t>
      </w:r>
      <w:r w:rsidR="003066CD">
        <w:rPr>
          <w:rFonts w:cs="LiberationSerif"/>
        </w:rPr>
        <w:t xml:space="preserve">located at </w:t>
      </w:r>
      <w:r w:rsidR="00FF2FA3">
        <w:rPr>
          <w:rFonts w:ascii="Calibri" w:hAnsi="Calibri" w:cs="Calibri"/>
        </w:rPr>
        <w:t>Colorado Division of Water Resources, also</w:t>
      </w:r>
    </w:p>
    <w:p w:rsidR="00FF2FA3" w:rsidRDefault="00FF2FA3" w:rsidP="00FF2FA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known as the Office of the State Engineer, located at </w:t>
      </w:r>
      <w:hyperlink r:id="rId8" w:history="1">
        <w:r w:rsidRPr="00711DA7">
          <w:rPr>
            <w:rStyle w:val="Hyperlink"/>
            <w:rFonts w:ascii="Calibri" w:hAnsi="Calibri" w:cs="Calibri"/>
          </w:rPr>
          <w:t>https://CDNR.US</w:t>
        </w:r>
      </w:hyperlink>
      <w:r>
        <w:rPr>
          <w:rFonts w:ascii="Calibri" w:hAnsi="Calibri" w:cs="Calibri"/>
        </w:rPr>
        <w:t>. Additional independent information is available at the US Geological Survey, https://co.water.usgs.gov/"</w:t>
      </w:r>
    </w:p>
    <w:p w:rsidR="00FF2FA3" w:rsidRDefault="003066CD" w:rsidP="00003341">
      <w:pPr>
        <w:autoSpaceDE w:val="0"/>
        <w:autoSpaceDN w:val="0"/>
        <w:adjustRightInd w:val="0"/>
        <w:rPr>
          <w:rFonts w:cs="LiberationSerif"/>
        </w:rPr>
      </w:pPr>
      <w:r w:rsidRPr="003066CD">
        <w:rPr>
          <w:rFonts w:cs="LiberationSerif"/>
        </w:rPr>
        <w:t xml:space="preserve"> </w:t>
      </w:r>
    </w:p>
    <w:p w:rsidR="00003341" w:rsidRPr="000E5AF2" w:rsidRDefault="00003341" w:rsidP="00003341">
      <w:pPr>
        <w:autoSpaceDE w:val="0"/>
        <w:autoSpaceDN w:val="0"/>
        <w:adjustRightInd w:val="0"/>
        <w:rPr>
          <w:rFonts w:cs="LiberationSerif"/>
        </w:rPr>
      </w:pPr>
      <w:r w:rsidRPr="000E5AF2">
        <w:rPr>
          <w:rFonts w:cs="LiberationSerif"/>
        </w:rPr>
        <w:t xml:space="preserve">Reducing water consumption </w:t>
      </w:r>
      <w:r w:rsidR="003066CD" w:rsidRPr="000E5AF2">
        <w:rPr>
          <w:rFonts w:cs="LiberationSerif"/>
        </w:rPr>
        <w:t>may</w:t>
      </w:r>
      <w:r w:rsidRPr="000E5AF2">
        <w:rPr>
          <w:rFonts w:cs="LiberationSerif"/>
        </w:rPr>
        <w:t xml:space="preserve"> prolong the life of water supplies. Certain</w:t>
      </w:r>
    </w:p>
    <w:p w:rsidR="00003341" w:rsidRPr="000E5AF2" w:rsidRDefault="00003341" w:rsidP="003066CD">
      <w:pPr>
        <w:autoSpaceDE w:val="0"/>
        <w:autoSpaceDN w:val="0"/>
        <w:adjustRightInd w:val="0"/>
        <w:rPr>
          <w:rFonts w:cs="LiberationSerif"/>
        </w:rPr>
      </w:pPr>
      <w:r w:rsidRPr="000E5AF2">
        <w:rPr>
          <w:rFonts w:cs="LiberationSerif"/>
        </w:rPr>
        <w:t>landscape patterns can minimize water consumption. For example,</w:t>
      </w:r>
      <w:r w:rsidR="003066CD" w:rsidRPr="000E5AF2">
        <w:rPr>
          <w:rFonts w:cs="LiberationSerif"/>
        </w:rPr>
        <w:t xml:space="preserve"> </w:t>
      </w:r>
      <w:r w:rsidRPr="000E5AF2">
        <w:rPr>
          <w:rFonts w:cs="LiberationSerif"/>
        </w:rPr>
        <w:t>xeriscaping</w:t>
      </w:r>
      <w:r w:rsidR="003066CD" w:rsidRPr="000E5AF2">
        <w:rPr>
          <w:rFonts w:cs="LiberationSerif"/>
        </w:rPr>
        <w:t xml:space="preserve"> </w:t>
      </w:r>
      <w:r w:rsidRPr="000E5AF2">
        <w:rPr>
          <w:rFonts w:cs="LiberationSerif"/>
        </w:rPr>
        <w:t>(low-water demand landscaping) is commonly used in Douglas County and other</w:t>
      </w:r>
      <w:r w:rsidR="003066CD" w:rsidRPr="000E5AF2">
        <w:rPr>
          <w:rFonts w:cs="LiberationSerif"/>
        </w:rPr>
        <w:t xml:space="preserve"> </w:t>
      </w:r>
      <w:r w:rsidRPr="000E5AF2">
        <w:rPr>
          <w:rFonts w:cs="LiberationSerif"/>
        </w:rPr>
        <w:t>water-limited areas. Xeriscaping uses low water-use plants while providing</w:t>
      </w:r>
      <w:r w:rsidR="003066CD" w:rsidRPr="000E5AF2">
        <w:rPr>
          <w:rFonts w:cs="LiberationSerif"/>
        </w:rPr>
        <w:t xml:space="preserve"> </w:t>
      </w:r>
      <w:r w:rsidRPr="000E5AF2">
        <w:rPr>
          <w:rFonts w:cs="LiberationSerif"/>
        </w:rPr>
        <w:t xml:space="preserve">attractive landscapes. </w:t>
      </w:r>
      <w:r w:rsidR="003066CD" w:rsidRPr="000E5AF2">
        <w:rPr>
          <w:rFonts w:cs="LiberationSerif"/>
        </w:rPr>
        <w:t xml:space="preserve">It is suggested that </w:t>
      </w:r>
      <w:r w:rsidRPr="000E5AF2">
        <w:rPr>
          <w:rFonts w:cs="LiberationSerif"/>
        </w:rPr>
        <w:t>developments</w:t>
      </w:r>
      <w:r w:rsidR="003066CD" w:rsidRPr="000E5AF2">
        <w:rPr>
          <w:rFonts w:cs="LiberationSerif"/>
        </w:rPr>
        <w:t xml:space="preserve"> chose to eliminate use of water thirsty </w:t>
      </w:r>
      <w:r w:rsidRPr="000E5AF2">
        <w:rPr>
          <w:rFonts w:cs="LiberationSerif"/>
        </w:rPr>
        <w:t>planting, such as Kentucky Blue Grass</w:t>
      </w:r>
      <w:r w:rsidR="003066CD" w:rsidRPr="000E5AF2">
        <w:rPr>
          <w:rFonts w:cs="LiberationSerif"/>
        </w:rPr>
        <w:t>.</w:t>
      </w:r>
    </w:p>
    <w:p w:rsidR="003066CD" w:rsidRDefault="003066CD" w:rsidP="003066CD">
      <w:pPr>
        <w:autoSpaceDE w:val="0"/>
        <w:autoSpaceDN w:val="0"/>
        <w:adjustRightInd w:val="0"/>
        <w:rPr>
          <w:rFonts w:ascii="LiberationSerif" w:hAnsi="LiberationSerif" w:cs="LiberationSerif"/>
          <w:color w:val="D32B2B"/>
          <w:sz w:val="30"/>
          <w:szCs w:val="30"/>
        </w:rPr>
      </w:pPr>
    </w:p>
    <w:p w:rsidR="00003341" w:rsidRPr="005C7A1C" w:rsidRDefault="00003341" w:rsidP="00003341">
      <w:pPr>
        <w:autoSpaceDE w:val="0"/>
        <w:autoSpaceDN w:val="0"/>
        <w:adjustRightInd w:val="0"/>
        <w:rPr>
          <w:rFonts w:cs="LiberationSerif"/>
        </w:rPr>
      </w:pPr>
      <w:r w:rsidRPr="005C7A1C">
        <w:rPr>
          <w:rFonts w:cs="LiberationSerif"/>
        </w:rPr>
        <w:t>Douglas County has a large, active program of land acquisition for conservation</w:t>
      </w:r>
      <w:r w:rsidR="003066CD" w:rsidRPr="005C7A1C">
        <w:rPr>
          <w:rFonts w:cs="LiberationSerif"/>
        </w:rPr>
        <w:t xml:space="preserve"> </w:t>
      </w:r>
      <w:r w:rsidRPr="005C7A1C">
        <w:rPr>
          <w:rFonts w:cs="LiberationSerif"/>
        </w:rPr>
        <w:t>purposes. This program will continue and be expanded, keeping the water in the</w:t>
      </w:r>
      <w:r w:rsidR="003066CD" w:rsidRPr="005C7A1C">
        <w:rPr>
          <w:rFonts w:cs="LiberationSerif"/>
        </w:rPr>
        <w:t xml:space="preserve"> </w:t>
      </w:r>
      <w:r w:rsidRPr="005C7A1C">
        <w:rPr>
          <w:rFonts w:cs="LiberationSerif"/>
        </w:rPr>
        <w:t>ground, rather than exploiting it for unrestricted growth.</w:t>
      </w:r>
    </w:p>
    <w:p w:rsidR="003066CD" w:rsidRPr="005C7A1C" w:rsidRDefault="003066CD" w:rsidP="00003341">
      <w:pPr>
        <w:autoSpaceDE w:val="0"/>
        <w:autoSpaceDN w:val="0"/>
        <w:adjustRightInd w:val="0"/>
        <w:rPr>
          <w:rFonts w:cs="LiberationSerif"/>
        </w:rPr>
      </w:pPr>
    </w:p>
    <w:p w:rsidR="00003341" w:rsidRPr="005C7A1C" w:rsidRDefault="000E5AF2" w:rsidP="00003341">
      <w:pPr>
        <w:autoSpaceDE w:val="0"/>
        <w:autoSpaceDN w:val="0"/>
        <w:adjustRightInd w:val="0"/>
        <w:rPr>
          <w:rFonts w:cs="LiberationSerif"/>
        </w:rPr>
      </w:pPr>
      <w:r w:rsidRPr="005C7A1C">
        <w:rPr>
          <w:rFonts w:cs="LiberationSerif"/>
        </w:rPr>
        <w:t>As part of the CMP e</w:t>
      </w:r>
      <w:r w:rsidR="00003341" w:rsidRPr="005C7A1C">
        <w:rPr>
          <w:rFonts w:cs="LiberationSerif"/>
        </w:rPr>
        <w:t xml:space="preserve">ducation about the </w:t>
      </w:r>
      <w:r w:rsidRPr="005C7A1C">
        <w:rPr>
          <w:rFonts w:cs="LiberationSerif"/>
        </w:rPr>
        <w:t xml:space="preserve">Douglas County </w:t>
      </w:r>
      <w:r w:rsidR="00003341" w:rsidRPr="005C7A1C">
        <w:rPr>
          <w:rFonts w:cs="LiberationSerif"/>
        </w:rPr>
        <w:t>water supply problem is essential.</w:t>
      </w:r>
      <w:r w:rsidR="003066CD" w:rsidRPr="005C7A1C">
        <w:rPr>
          <w:rFonts w:cs="LiberationSerif"/>
        </w:rPr>
        <w:t xml:space="preserve"> Teachings </w:t>
      </w:r>
      <w:r w:rsidRPr="005C7A1C">
        <w:rPr>
          <w:rFonts w:cs="LiberationSerif"/>
        </w:rPr>
        <w:t xml:space="preserve">related to aquifers will be made available </w:t>
      </w:r>
      <w:r w:rsidR="003066CD" w:rsidRPr="005C7A1C">
        <w:rPr>
          <w:rFonts w:cs="LiberationSerif"/>
        </w:rPr>
        <w:t xml:space="preserve">in </w:t>
      </w:r>
      <w:r w:rsidRPr="005C7A1C">
        <w:rPr>
          <w:rFonts w:cs="LiberationSerif"/>
        </w:rPr>
        <w:t xml:space="preserve">our education systems: schools, </w:t>
      </w:r>
      <w:r w:rsidR="004872E0" w:rsidRPr="005C7A1C">
        <w:rPr>
          <w:rFonts w:cs="LiberationSerif"/>
        </w:rPr>
        <w:t>universities,</w:t>
      </w:r>
      <w:r w:rsidRPr="005C7A1C">
        <w:rPr>
          <w:rFonts w:cs="LiberationSerif"/>
        </w:rPr>
        <w:t xml:space="preserve"> and public </w:t>
      </w:r>
      <w:r w:rsidR="004872E0">
        <w:rPr>
          <w:rFonts w:cs="LiberationSerif"/>
        </w:rPr>
        <w:t xml:space="preserve">websites. </w:t>
      </w:r>
    </w:p>
    <w:p w:rsidR="000E5AF2" w:rsidRDefault="000E5AF2" w:rsidP="00003341">
      <w:pPr>
        <w:autoSpaceDE w:val="0"/>
        <w:autoSpaceDN w:val="0"/>
        <w:adjustRightInd w:val="0"/>
        <w:rPr>
          <w:rFonts w:ascii="LiberationSerif" w:hAnsi="LiberationSerif" w:cs="LiberationSerif"/>
          <w:color w:val="000000"/>
          <w:sz w:val="30"/>
          <w:szCs w:val="30"/>
        </w:rPr>
      </w:pPr>
    </w:p>
    <w:p w:rsidR="00003341" w:rsidRDefault="004872E0" w:rsidP="005C7A1C">
      <w:pPr>
        <w:autoSpaceDE w:val="0"/>
        <w:autoSpaceDN w:val="0"/>
        <w:adjustRightInd w:val="0"/>
        <w:rPr>
          <w:rFonts w:cs="LiberationSerif"/>
        </w:rPr>
      </w:pPr>
      <w:r>
        <w:rPr>
          <w:rFonts w:cs="LiberationSerif"/>
          <w:color w:val="000000"/>
        </w:rPr>
        <w:t>It is recommended that r</w:t>
      </w:r>
      <w:r w:rsidR="00003341" w:rsidRPr="004872E0">
        <w:rPr>
          <w:rFonts w:cs="LiberationSerif"/>
          <w:color w:val="000000"/>
        </w:rPr>
        <w:t xml:space="preserve">ainwater and graywater </w:t>
      </w:r>
      <w:r>
        <w:rPr>
          <w:rFonts w:cs="LiberationSerif"/>
          <w:color w:val="000000"/>
        </w:rPr>
        <w:t>b</w:t>
      </w:r>
      <w:r w:rsidR="00003341" w:rsidRPr="004872E0">
        <w:rPr>
          <w:rFonts w:cs="LiberationSerif"/>
          <w:color w:val="000000"/>
        </w:rPr>
        <w:t>e used for landscape irrigation where allowable by</w:t>
      </w:r>
      <w:r w:rsidR="005C7A1C" w:rsidRPr="004872E0">
        <w:rPr>
          <w:rFonts w:cs="LiberationSerif"/>
          <w:color w:val="000000"/>
        </w:rPr>
        <w:t xml:space="preserve"> </w:t>
      </w:r>
      <w:r w:rsidR="00003341" w:rsidRPr="004872E0">
        <w:rPr>
          <w:rFonts w:cs="LiberationSerif"/>
          <w:color w:val="000000"/>
        </w:rPr>
        <w:t>law. In addition, water-saving technologies (i.e. low-flow fixtures) are another tool</w:t>
      </w:r>
      <w:r w:rsidR="005C7A1C" w:rsidRPr="004872E0">
        <w:rPr>
          <w:rFonts w:cs="LiberationSerif"/>
          <w:color w:val="000000"/>
        </w:rPr>
        <w:t xml:space="preserve"> </w:t>
      </w:r>
      <w:r w:rsidR="00003341" w:rsidRPr="004872E0">
        <w:rPr>
          <w:rFonts w:cs="LiberationSerif"/>
          <w:color w:val="000000"/>
        </w:rPr>
        <w:t xml:space="preserve">to use water </w:t>
      </w:r>
      <w:r w:rsidR="00FF2FA3" w:rsidRPr="004872E0">
        <w:rPr>
          <w:rFonts w:cs="LiberationSerif"/>
          <w:color w:val="000000"/>
        </w:rPr>
        <w:t>efficiently and</w:t>
      </w:r>
      <w:r w:rsidR="00003341" w:rsidRPr="004872E0">
        <w:rPr>
          <w:rFonts w:cs="LiberationSerif"/>
          <w:color w:val="000000"/>
        </w:rPr>
        <w:t xml:space="preserve"> save money. </w:t>
      </w:r>
      <w:r w:rsidR="00003341" w:rsidRPr="004872E0">
        <w:rPr>
          <w:rFonts w:cs="LiberationSerif"/>
        </w:rPr>
        <w:t>Using water efficiently will help reduce</w:t>
      </w:r>
      <w:r w:rsidR="005C7A1C" w:rsidRPr="004872E0">
        <w:rPr>
          <w:rFonts w:cs="LiberationSerif"/>
        </w:rPr>
        <w:t xml:space="preserve"> </w:t>
      </w:r>
      <w:r w:rsidR="00003341" w:rsidRPr="004872E0">
        <w:rPr>
          <w:rFonts w:cs="LiberationSerif"/>
        </w:rPr>
        <w:t xml:space="preserve">the strain on the local water supply. </w:t>
      </w:r>
    </w:p>
    <w:p w:rsidR="004872E0" w:rsidRPr="004872E0" w:rsidRDefault="004872E0" w:rsidP="005C7A1C">
      <w:pPr>
        <w:autoSpaceDE w:val="0"/>
        <w:autoSpaceDN w:val="0"/>
        <w:adjustRightInd w:val="0"/>
        <w:rPr>
          <w:rFonts w:cs="LiberationSerif"/>
        </w:rPr>
      </w:pPr>
    </w:p>
    <w:p w:rsidR="00003341" w:rsidRPr="004872E0" w:rsidRDefault="00003341" w:rsidP="00003341">
      <w:pPr>
        <w:autoSpaceDE w:val="0"/>
        <w:autoSpaceDN w:val="0"/>
        <w:adjustRightInd w:val="0"/>
        <w:rPr>
          <w:rFonts w:cs="LiberationSerif"/>
        </w:rPr>
      </w:pPr>
      <w:r w:rsidRPr="004872E0">
        <w:rPr>
          <w:rFonts w:cs="LiberationSerif"/>
        </w:rPr>
        <w:t>Douglas County has made extensive investment in procuring land for open</w:t>
      </w:r>
      <w:r w:rsidR="005C7A1C" w:rsidRPr="004872E0">
        <w:rPr>
          <w:rFonts w:cs="LiberationSerif"/>
        </w:rPr>
        <w:t xml:space="preserve"> </w:t>
      </w:r>
      <w:r w:rsidRPr="004872E0">
        <w:rPr>
          <w:rFonts w:cs="LiberationSerif"/>
        </w:rPr>
        <w:t>space, thus saving the aquifer resource beneath, and encouraging conservation</w:t>
      </w:r>
      <w:r w:rsidR="005C7A1C" w:rsidRPr="004872E0">
        <w:rPr>
          <w:rFonts w:cs="LiberationSerif"/>
        </w:rPr>
        <w:t xml:space="preserve"> </w:t>
      </w:r>
      <w:r w:rsidRPr="004872E0">
        <w:rPr>
          <w:rFonts w:cs="LiberationSerif"/>
        </w:rPr>
        <w:t xml:space="preserve">easements, with the same result. </w:t>
      </w:r>
      <w:r w:rsidRPr="004872E0">
        <w:rPr>
          <w:rFonts w:cs="LiberationSerif"/>
        </w:rPr>
        <w:lastRenderedPageBreak/>
        <w:t>Prolonging the availability of aquifer water is a</w:t>
      </w:r>
      <w:r w:rsidR="005C7A1C" w:rsidRPr="004872E0">
        <w:rPr>
          <w:rFonts w:cs="LiberationSerif"/>
        </w:rPr>
        <w:t xml:space="preserve"> </w:t>
      </w:r>
      <w:r w:rsidR="004872E0" w:rsidRPr="004872E0">
        <w:rPr>
          <w:rFonts w:cs="LiberationSerif"/>
        </w:rPr>
        <w:t xml:space="preserve">key </w:t>
      </w:r>
      <w:r w:rsidR="00FF2FA3" w:rsidRPr="004872E0">
        <w:rPr>
          <w:rFonts w:cs="LiberationSerif"/>
        </w:rPr>
        <w:t>step and</w:t>
      </w:r>
      <w:r w:rsidRPr="004872E0">
        <w:rPr>
          <w:rFonts w:cs="LiberationSerif"/>
        </w:rPr>
        <w:t xml:space="preserve"> should become a mandatory part of county planning for new</w:t>
      </w:r>
      <w:r w:rsidR="005C7A1C" w:rsidRPr="004872E0">
        <w:rPr>
          <w:rFonts w:cs="LiberationSerif"/>
        </w:rPr>
        <w:t xml:space="preserve"> </w:t>
      </w:r>
      <w:r w:rsidRPr="004872E0">
        <w:rPr>
          <w:rFonts w:cs="LiberationSerif"/>
        </w:rPr>
        <w:t xml:space="preserve">development. However, stronger methods must be implemented </w:t>
      </w:r>
      <w:r w:rsidR="00FF2FA3" w:rsidRPr="004872E0">
        <w:rPr>
          <w:rFonts w:cs="LiberationSerif"/>
        </w:rPr>
        <w:t>to secure</w:t>
      </w:r>
      <w:r w:rsidRPr="004872E0">
        <w:rPr>
          <w:rFonts w:cs="LiberationSerif"/>
        </w:rPr>
        <w:t xml:space="preserve"> a </w:t>
      </w:r>
      <w:r w:rsidRPr="004872E0">
        <w:rPr>
          <w:rFonts w:cs="LiberationSerif-Italic"/>
          <w:i/>
          <w:iCs/>
        </w:rPr>
        <w:t xml:space="preserve">sustainable </w:t>
      </w:r>
      <w:r w:rsidRPr="004872E0">
        <w:rPr>
          <w:rFonts w:cs="LiberationSerif"/>
        </w:rPr>
        <w:t>source to replace the</w:t>
      </w:r>
      <w:r w:rsidR="005C7A1C" w:rsidRPr="004872E0">
        <w:rPr>
          <w:rFonts w:cs="LiberationSerif"/>
        </w:rPr>
        <w:t xml:space="preserve"> </w:t>
      </w:r>
      <w:r w:rsidRPr="004872E0">
        <w:rPr>
          <w:rFonts w:cs="LiberationSerif"/>
        </w:rPr>
        <w:t>aquifer supply before its end-of-life.</w:t>
      </w:r>
    </w:p>
    <w:p w:rsidR="004872E0" w:rsidRDefault="004872E0" w:rsidP="00003341">
      <w:pPr>
        <w:autoSpaceDE w:val="0"/>
        <w:autoSpaceDN w:val="0"/>
        <w:adjustRightInd w:val="0"/>
        <w:rPr>
          <w:rFonts w:cs="LiberationSerif"/>
          <w:color w:val="BF3F3F"/>
        </w:rPr>
      </w:pPr>
    </w:p>
    <w:p w:rsidR="00003341" w:rsidRPr="004872E0" w:rsidRDefault="00003341" w:rsidP="00003341">
      <w:pPr>
        <w:autoSpaceDE w:val="0"/>
        <w:autoSpaceDN w:val="0"/>
        <w:adjustRightInd w:val="0"/>
        <w:rPr>
          <w:rFonts w:cs="LiberationSerif"/>
        </w:rPr>
      </w:pPr>
      <w:r w:rsidRPr="004872E0">
        <w:rPr>
          <w:rFonts w:cs="LiberationSerif"/>
        </w:rPr>
        <w:t>Establishing a long-term water supply is imperative. The</w:t>
      </w:r>
      <w:r w:rsidR="004872E0">
        <w:rPr>
          <w:rFonts w:cs="LiberationSerif"/>
        </w:rPr>
        <w:t xml:space="preserve"> </w:t>
      </w:r>
      <w:r w:rsidRPr="004872E0">
        <w:rPr>
          <w:rFonts w:cs="LiberationSerif"/>
        </w:rPr>
        <w:t>County’s future depends on a safe, reliable, and sufficient water supply. Th</w:t>
      </w:r>
      <w:r w:rsidR="004872E0" w:rsidRPr="004872E0">
        <w:rPr>
          <w:rFonts w:cs="LiberationSerif"/>
        </w:rPr>
        <w:t xml:space="preserve">ere </w:t>
      </w:r>
      <w:r w:rsidRPr="004872E0">
        <w:rPr>
          <w:rFonts w:cs="LiberationSerif"/>
        </w:rPr>
        <w:t xml:space="preserve">is </w:t>
      </w:r>
      <w:r w:rsidR="004872E0" w:rsidRPr="004872E0">
        <w:rPr>
          <w:rFonts w:cs="LiberationSerif"/>
        </w:rPr>
        <w:t xml:space="preserve">a </w:t>
      </w:r>
      <w:r w:rsidRPr="004872E0">
        <w:rPr>
          <w:rFonts w:cs="LiberationSerif"/>
        </w:rPr>
        <w:t>need is for a cost/benefit analysis of the depletion of aquifer</w:t>
      </w:r>
      <w:r w:rsidR="004872E0">
        <w:rPr>
          <w:rFonts w:cs="LiberationSerif"/>
        </w:rPr>
        <w:t xml:space="preserve"> </w:t>
      </w:r>
      <w:r w:rsidRPr="004872E0">
        <w:rPr>
          <w:rFonts w:cs="LiberationSerif"/>
        </w:rPr>
        <w:t>water and its impact on real estate values in DC. Real estate valuation provides the</w:t>
      </w:r>
      <w:r w:rsidR="004872E0" w:rsidRPr="004872E0">
        <w:rPr>
          <w:rFonts w:cs="LiberationSerif"/>
        </w:rPr>
        <w:t xml:space="preserve"> </w:t>
      </w:r>
      <w:r w:rsidRPr="004872E0">
        <w:rPr>
          <w:rFonts w:cs="LiberationSerif"/>
        </w:rPr>
        <w:t>basis for taxation to support county services - education, transportation, police and</w:t>
      </w:r>
      <w:r w:rsidR="004872E0" w:rsidRPr="004872E0">
        <w:rPr>
          <w:rFonts w:cs="LiberationSerif"/>
        </w:rPr>
        <w:t xml:space="preserve"> </w:t>
      </w:r>
      <w:r w:rsidRPr="004872E0">
        <w:rPr>
          <w:rFonts w:cs="LiberationSerif"/>
        </w:rPr>
        <w:t>fire protection, and other county services. Lack of water for ordinary domestic use</w:t>
      </w:r>
      <w:r w:rsidR="004872E0" w:rsidRPr="004872E0">
        <w:rPr>
          <w:rFonts w:cs="LiberationSerif"/>
        </w:rPr>
        <w:t xml:space="preserve"> </w:t>
      </w:r>
      <w:r w:rsidRPr="004872E0">
        <w:rPr>
          <w:rFonts w:cs="LiberationSerif"/>
        </w:rPr>
        <w:t>would lead to a downward spiral of decreased tax revenues, resulting in decreased</w:t>
      </w:r>
      <w:r w:rsidR="004872E0" w:rsidRPr="004872E0">
        <w:rPr>
          <w:rFonts w:cs="LiberationSerif"/>
        </w:rPr>
        <w:t xml:space="preserve"> </w:t>
      </w:r>
      <w:r w:rsidRPr="004872E0">
        <w:rPr>
          <w:rFonts w:cs="LiberationSerif"/>
        </w:rPr>
        <w:t>county services, resulting in further decrease of real estate revenue.</w:t>
      </w:r>
      <w:r w:rsidR="004872E0">
        <w:rPr>
          <w:rFonts w:cs="LiberationSerif"/>
        </w:rPr>
        <w:t xml:space="preserve"> </w:t>
      </w:r>
    </w:p>
    <w:p w:rsidR="004872E0" w:rsidRDefault="004872E0" w:rsidP="004872E0">
      <w:pPr>
        <w:autoSpaceDE w:val="0"/>
        <w:autoSpaceDN w:val="0"/>
        <w:adjustRightInd w:val="0"/>
        <w:rPr>
          <w:rFonts w:cs="LiberationSerif"/>
        </w:rPr>
      </w:pPr>
    </w:p>
    <w:p w:rsidR="00FF2FA3" w:rsidRDefault="00FF2FA3" w:rsidP="00FF2FA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 sustainable water supply, to replace the aquifers, will </w:t>
      </w:r>
      <w:r w:rsidRPr="005F3045">
        <w:rPr>
          <w:rFonts w:ascii="Calibri-Bold" w:hAnsi="Calibri-Bold" w:cs="Calibri-Bold"/>
          <w:bCs/>
        </w:rPr>
        <w:t>pro</w:t>
      </w:r>
      <w:r w:rsidR="005F3045" w:rsidRPr="005F3045">
        <w:rPr>
          <w:rFonts w:ascii="Calibri-Bold" w:hAnsi="Calibri-Bold" w:cs="Calibri-Bold"/>
          <w:bCs/>
        </w:rPr>
        <w:t>duce</w:t>
      </w:r>
      <w:r>
        <w:rPr>
          <w:rFonts w:ascii="Calibri-Bold" w:hAnsi="Calibri-Bold" w:cs="Calibri-Bold"/>
          <w:b/>
          <w:bCs/>
        </w:rPr>
        <w:t xml:space="preserve"> </w:t>
      </w:r>
      <w:r>
        <w:rPr>
          <w:rFonts w:ascii="Calibri" w:hAnsi="Calibri" w:cs="Calibri"/>
        </w:rPr>
        <w:t xml:space="preserve">challenges. The </w:t>
      </w:r>
      <w:r w:rsidR="005F3045">
        <w:rPr>
          <w:rFonts w:ascii="Calibri" w:hAnsi="Calibri" w:cs="Calibri"/>
        </w:rPr>
        <w:t xml:space="preserve">entire </w:t>
      </w:r>
      <w:r>
        <w:rPr>
          <w:rFonts w:ascii="Calibri" w:hAnsi="Calibri" w:cs="Calibri"/>
        </w:rPr>
        <w:t>Rocky Mountain West has our problem; precipitable water is already committed "downstream</w:t>
      </w:r>
      <w:r w:rsidR="005F3045">
        <w:rPr>
          <w:rFonts w:ascii="Calibri" w:hAnsi="Calibri" w:cs="Calibri"/>
        </w:rPr>
        <w:t xml:space="preserve">” under the long-standing doctrine of “first in use, first in right”.  </w:t>
      </w:r>
    </w:p>
    <w:p w:rsidR="005F3045" w:rsidRDefault="005F3045" w:rsidP="00FF2FA3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FF2FA3" w:rsidRDefault="00FF2FA3" w:rsidP="00FF2FA3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Our most limiting and valuable</w:t>
      </w:r>
      <w:r w:rsidR="005F3045">
        <w:rPr>
          <w:rFonts w:ascii="Calibri-Bold" w:hAnsi="Calibri-Bold" w:cs="Calibri-Bold"/>
          <w:b/>
          <w:bCs/>
        </w:rPr>
        <w:t xml:space="preserve"> </w:t>
      </w:r>
      <w:r>
        <w:rPr>
          <w:rFonts w:ascii="Calibri-Bold" w:hAnsi="Calibri-Bold" w:cs="Calibri-Bold"/>
          <w:b/>
          <w:bCs/>
        </w:rPr>
        <w:t>resource</w:t>
      </w:r>
      <w:r w:rsidR="005F3045">
        <w:rPr>
          <w:rFonts w:ascii="Calibri-Bold" w:hAnsi="Calibri-Bold" w:cs="Calibri-Bold"/>
          <w:b/>
          <w:bCs/>
        </w:rPr>
        <w:t>…. WATER</w:t>
      </w:r>
      <w:r>
        <w:rPr>
          <w:rFonts w:ascii="Calibri-Bold" w:hAnsi="Calibri-Bold" w:cs="Calibri-Bold"/>
          <w:b/>
          <w:bCs/>
        </w:rPr>
        <w:t xml:space="preserve">… is a </w:t>
      </w:r>
      <w:r w:rsidR="005F3045">
        <w:rPr>
          <w:rFonts w:ascii="Calibri-Bold" w:hAnsi="Calibri-Bold" w:cs="Calibri-Bold"/>
          <w:b/>
          <w:bCs/>
        </w:rPr>
        <w:t xml:space="preserve">MAJOR CONCERN. </w:t>
      </w:r>
    </w:p>
    <w:p w:rsidR="00FF2FA3" w:rsidRDefault="00FF2FA3" w:rsidP="00FF2FA3">
      <w:pPr>
        <w:autoSpaceDE w:val="0"/>
        <w:autoSpaceDN w:val="0"/>
        <w:adjustRightInd w:val="0"/>
        <w:rPr>
          <w:rFonts w:ascii="LiberationSerif" w:hAnsi="LiberationSerif" w:cs="LiberationSerif"/>
          <w:color w:val="D32B2B"/>
          <w:sz w:val="30"/>
          <w:szCs w:val="30"/>
        </w:rPr>
      </w:pPr>
    </w:p>
    <w:p w:rsidR="00003341" w:rsidRPr="00F53E39" w:rsidRDefault="00003341" w:rsidP="00003341">
      <w:pPr>
        <w:autoSpaceDE w:val="0"/>
        <w:autoSpaceDN w:val="0"/>
        <w:adjustRightInd w:val="0"/>
        <w:rPr>
          <w:rFonts w:cs="LiberationSerif"/>
          <w:b/>
        </w:rPr>
      </w:pPr>
    </w:p>
    <w:sectPr w:rsidR="00003341" w:rsidRPr="00F53E39" w:rsidSect="000B1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19D" w:rsidRDefault="0048119D" w:rsidP="003066CD">
      <w:r>
        <w:separator/>
      </w:r>
    </w:p>
  </w:endnote>
  <w:endnote w:type="continuationSeparator" w:id="0">
    <w:p w:rsidR="0048119D" w:rsidRDefault="0048119D" w:rsidP="0030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Seri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19D" w:rsidRDefault="0048119D" w:rsidP="003066CD">
      <w:r>
        <w:separator/>
      </w:r>
    </w:p>
  </w:footnote>
  <w:footnote w:type="continuationSeparator" w:id="0">
    <w:p w:rsidR="0048119D" w:rsidRDefault="0048119D" w:rsidP="00306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5C7"/>
    <w:multiLevelType w:val="hybridMultilevel"/>
    <w:tmpl w:val="FAB0E23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B00D54"/>
    <w:multiLevelType w:val="hybridMultilevel"/>
    <w:tmpl w:val="268C4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F002E"/>
    <w:multiLevelType w:val="hybridMultilevel"/>
    <w:tmpl w:val="37D661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4270CC"/>
    <w:multiLevelType w:val="hybridMultilevel"/>
    <w:tmpl w:val="A866C2EE"/>
    <w:lvl w:ilvl="0" w:tplc="B61CFF5A">
      <w:start w:val="4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CF62507"/>
    <w:multiLevelType w:val="hybridMultilevel"/>
    <w:tmpl w:val="BAE2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65B00"/>
    <w:multiLevelType w:val="hybridMultilevel"/>
    <w:tmpl w:val="03D447EE"/>
    <w:lvl w:ilvl="0" w:tplc="C950BE1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B4A67"/>
    <w:multiLevelType w:val="hybridMultilevel"/>
    <w:tmpl w:val="14D480F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0984DDC"/>
    <w:multiLevelType w:val="hybridMultilevel"/>
    <w:tmpl w:val="65FC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FA"/>
    <w:rsid w:val="00003341"/>
    <w:rsid w:val="0005693B"/>
    <w:rsid w:val="000B1088"/>
    <w:rsid w:val="000E5AF2"/>
    <w:rsid w:val="0016080D"/>
    <w:rsid w:val="0016269C"/>
    <w:rsid w:val="00184A9C"/>
    <w:rsid w:val="00265BBB"/>
    <w:rsid w:val="00277135"/>
    <w:rsid w:val="002906F0"/>
    <w:rsid w:val="003066CD"/>
    <w:rsid w:val="00325E79"/>
    <w:rsid w:val="003E4FB8"/>
    <w:rsid w:val="003E7F6B"/>
    <w:rsid w:val="0048119D"/>
    <w:rsid w:val="004872E0"/>
    <w:rsid w:val="004C2A20"/>
    <w:rsid w:val="004E0BD0"/>
    <w:rsid w:val="005C387E"/>
    <w:rsid w:val="005C7A1C"/>
    <w:rsid w:val="005F3045"/>
    <w:rsid w:val="00737CBB"/>
    <w:rsid w:val="00850D43"/>
    <w:rsid w:val="00864DDB"/>
    <w:rsid w:val="00901857"/>
    <w:rsid w:val="0090279E"/>
    <w:rsid w:val="00993AE1"/>
    <w:rsid w:val="00AC6990"/>
    <w:rsid w:val="00B058D4"/>
    <w:rsid w:val="00B32DB9"/>
    <w:rsid w:val="00D130CA"/>
    <w:rsid w:val="00D93EFA"/>
    <w:rsid w:val="00EB33C7"/>
    <w:rsid w:val="00F46ECC"/>
    <w:rsid w:val="00F53E39"/>
    <w:rsid w:val="00FC0F33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AE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03341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3341"/>
    <w:rPr>
      <w:rFonts w:ascii="Calibri" w:hAnsi="Calibri" w:cs="Consolas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3066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6CD"/>
  </w:style>
  <w:style w:type="paragraph" w:styleId="Footer">
    <w:name w:val="footer"/>
    <w:basedOn w:val="Normal"/>
    <w:link w:val="FooterChar"/>
    <w:uiPriority w:val="99"/>
    <w:unhideWhenUsed/>
    <w:rsid w:val="003066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6CD"/>
  </w:style>
  <w:style w:type="character" w:styleId="SubtleReference">
    <w:name w:val="Subtle Reference"/>
    <w:basedOn w:val="DefaultParagraphFont"/>
    <w:uiPriority w:val="31"/>
    <w:qFormat/>
    <w:rsid w:val="00F53E39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FF2FA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FF2FA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AE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03341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3341"/>
    <w:rPr>
      <w:rFonts w:ascii="Calibri" w:hAnsi="Calibri" w:cs="Consolas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3066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6CD"/>
  </w:style>
  <w:style w:type="paragraph" w:styleId="Footer">
    <w:name w:val="footer"/>
    <w:basedOn w:val="Normal"/>
    <w:link w:val="FooterChar"/>
    <w:uiPriority w:val="99"/>
    <w:unhideWhenUsed/>
    <w:rsid w:val="003066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6CD"/>
  </w:style>
  <w:style w:type="character" w:styleId="SubtleReference">
    <w:name w:val="Subtle Reference"/>
    <w:basedOn w:val="DefaultParagraphFont"/>
    <w:uiPriority w:val="31"/>
    <w:qFormat/>
    <w:rsid w:val="00F53E39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FF2FA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FF2F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R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Ross</dc:creator>
  <cp:lastModifiedBy>Admin</cp:lastModifiedBy>
  <cp:revision>2</cp:revision>
  <dcterms:created xsi:type="dcterms:W3CDTF">2018-07-16T14:17:00Z</dcterms:created>
  <dcterms:modified xsi:type="dcterms:W3CDTF">2018-07-16T14:17:00Z</dcterms:modified>
</cp:coreProperties>
</file>